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FFDF" w14:textId="77777777" w:rsidR="00213DB7" w:rsidRDefault="00213DB7" w:rsidP="00BF17E0">
      <w:bookmarkStart w:id="0" w:name="PDF1_Contents"/>
      <w:bookmarkEnd w:id="0"/>
    </w:p>
    <w:p w14:paraId="57F10D2A" w14:textId="77777777" w:rsidR="00412465" w:rsidRDefault="00412465" w:rsidP="00412465">
      <w:pPr>
        <w:jc w:val="center"/>
        <w:rPr>
          <w:sz w:val="28"/>
          <w:szCs w:val="28"/>
        </w:rPr>
      </w:pPr>
    </w:p>
    <w:p w14:paraId="5592F5EC" w14:textId="77777777" w:rsidR="00412465" w:rsidRDefault="00412465" w:rsidP="00412465">
      <w:pPr>
        <w:jc w:val="center"/>
        <w:rPr>
          <w:sz w:val="28"/>
          <w:szCs w:val="28"/>
        </w:rPr>
      </w:pPr>
    </w:p>
    <w:p w14:paraId="01F14DA2" w14:textId="23043C32" w:rsidR="00412465" w:rsidRDefault="00886299" w:rsidP="00412465">
      <w:pPr>
        <w:jc w:val="center"/>
        <w:rPr>
          <w:b/>
          <w:caps/>
          <w:sz w:val="40"/>
        </w:rPr>
      </w:pPr>
      <w:r>
        <w:rPr>
          <w:b/>
          <w:caps/>
          <w:sz w:val="40"/>
        </w:rPr>
        <w:t>special Council</w:t>
      </w:r>
      <w:r w:rsidR="00412465">
        <w:rPr>
          <w:b/>
          <w:caps/>
          <w:sz w:val="40"/>
        </w:rPr>
        <w:t xml:space="preserve"> AGENDA</w:t>
      </w:r>
    </w:p>
    <w:p w14:paraId="213BECBC" w14:textId="77777777" w:rsidR="00ED0913" w:rsidRPr="00AD6803" w:rsidRDefault="00ED0913" w:rsidP="00ED0913">
      <w:pPr>
        <w:jc w:val="center"/>
        <w:rPr>
          <w:rFonts w:cs="Arial"/>
          <w:b/>
          <w:caps/>
          <w:sz w:val="28"/>
        </w:rPr>
      </w:pPr>
    </w:p>
    <w:p w14:paraId="12F5BA93" w14:textId="77777777" w:rsidR="00111675" w:rsidRDefault="00D357D9" w:rsidP="00111675">
      <w:pPr>
        <w:jc w:val="center"/>
        <w:rPr>
          <w:rFonts w:cs="Arial"/>
          <w:b/>
          <w:caps/>
          <w:sz w:val="28"/>
        </w:rPr>
      </w:pPr>
      <w:r>
        <w:rPr>
          <w:rFonts w:cs="Arial"/>
          <w:b/>
          <w:caps/>
          <w:sz w:val="28"/>
        </w:rPr>
        <w:t xml:space="preserve"> </w:t>
      </w:r>
    </w:p>
    <w:p w14:paraId="78034E73" w14:textId="77777777" w:rsidR="00FC4247" w:rsidRPr="00AD6803" w:rsidRDefault="00886299" w:rsidP="00FC4247">
      <w:pPr>
        <w:jc w:val="center"/>
        <w:rPr>
          <w:rFonts w:cs="Arial"/>
          <w:b/>
          <w:caps/>
          <w:sz w:val="28"/>
        </w:rPr>
      </w:pPr>
      <w:r>
        <w:rPr>
          <w:rFonts w:ascii="Arial Bold" w:hAnsi="Arial Bold" w:cs="Arial"/>
          <w:b/>
          <w:sz w:val="32"/>
          <w:szCs w:val="32"/>
        </w:rPr>
        <w:t>Wednesday 27 April 2022</w:t>
      </w:r>
    </w:p>
    <w:p w14:paraId="31E582B2" w14:textId="77777777" w:rsidR="00477B8F" w:rsidRPr="00AD6803" w:rsidRDefault="00477B8F" w:rsidP="00FC4247">
      <w:pPr>
        <w:jc w:val="center"/>
        <w:rPr>
          <w:rFonts w:cs="Arial"/>
          <w:b/>
          <w:caps/>
          <w:sz w:val="28"/>
        </w:rPr>
      </w:pPr>
    </w:p>
    <w:p w14:paraId="4CD3B650" w14:textId="77777777" w:rsidR="00FC4247" w:rsidRPr="002B0B2B" w:rsidRDefault="00F803AE" w:rsidP="00FC4247">
      <w:pPr>
        <w:jc w:val="center"/>
        <w:rPr>
          <w:rFonts w:cs="Arial"/>
          <w:b/>
          <w:caps/>
          <w:sz w:val="28"/>
          <w:szCs w:val="28"/>
        </w:rPr>
      </w:pPr>
      <w:r w:rsidRPr="002B0B2B">
        <w:rPr>
          <w:rFonts w:cs="Arial"/>
          <w:b/>
          <w:sz w:val="28"/>
          <w:szCs w:val="28"/>
        </w:rPr>
        <w:t>Commencing</w:t>
      </w:r>
      <w:r w:rsidR="00FC4247" w:rsidRPr="002B0B2B">
        <w:rPr>
          <w:rFonts w:cs="Arial"/>
          <w:b/>
          <w:caps/>
          <w:sz w:val="28"/>
          <w:szCs w:val="28"/>
        </w:rPr>
        <w:t xml:space="preserve"> </w:t>
      </w:r>
      <w:r w:rsidR="00886299">
        <w:rPr>
          <w:rFonts w:ascii="Arial Bold" w:hAnsi="Arial Bold" w:cs="Arial"/>
          <w:b/>
          <w:sz w:val="28"/>
          <w:szCs w:val="28"/>
        </w:rPr>
        <w:t>6pm</w:t>
      </w:r>
      <w:r w:rsidR="00FC4247" w:rsidRPr="002B0B2B">
        <w:rPr>
          <w:rFonts w:cs="Arial"/>
          <w:b/>
          <w:sz w:val="28"/>
          <w:szCs w:val="28"/>
        </w:rPr>
        <w:t xml:space="preserve"> </w:t>
      </w:r>
    </w:p>
    <w:p w14:paraId="7105F81F" w14:textId="77777777" w:rsidR="00FC4247" w:rsidRPr="002B0B2B" w:rsidRDefault="00FC4247" w:rsidP="00FC4247">
      <w:pPr>
        <w:jc w:val="center"/>
        <w:rPr>
          <w:rFonts w:cs="Arial"/>
          <w:b/>
          <w:caps/>
          <w:sz w:val="28"/>
          <w:szCs w:val="28"/>
        </w:rPr>
      </w:pPr>
    </w:p>
    <w:p w14:paraId="0D0CAE08" w14:textId="77777777" w:rsidR="00FC4247" w:rsidRPr="002B0B2B" w:rsidRDefault="00FC4247" w:rsidP="00FC4247">
      <w:pPr>
        <w:jc w:val="center"/>
        <w:rPr>
          <w:rFonts w:cs="Arial"/>
          <w:b/>
          <w:caps/>
          <w:sz w:val="28"/>
          <w:szCs w:val="28"/>
        </w:rPr>
      </w:pPr>
    </w:p>
    <w:p w14:paraId="3A7D2A9E" w14:textId="77777777" w:rsidR="00FC4247" w:rsidRPr="002B0B2B" w:rsidRDefault="00886299" w:rsidP="00886299">
      <w:pPr>
        <w:ind w:right="379"/>
        <w:jc w:val="center"/>
        <w:rPr>
          <w:rFonts w:cs="Arial"/>
          <w:b/>
          <w:sz w:val="28"/>
          <w:szCs w:val="28"/>
        </w:rPr>
      </w:pPr>
      <w:r>
        <w:rPr>
          <w:rFonts w:ascii="Arial Bold" w:hAnsi="Arial Bold" w:cs="Arial"/>
          <w:b/>
          <w:sz w:val="28"/>
          <w:szCs w:val="28"/>
        </w:rPr>
        <w:t>Council Chamber, Moreland Civic Centre, 90 Bell Street, Coburg</w:t>
      </w:r>
    </w:p>
    <w:p w14:paraId="6ED8D4B3" w14:textId="77777777" w:rsidR="00FC4247" w:rsidRDefault="00FC4247" w:rsidP="00FC4247">
      <w:pPr>
        <w:jc w:val="center"/>
        <w:rPr>
          <w:rFonts w:cs="Arial"/>
          <w:caps/>
          <w:sz w:val="28"/>
          <w:szCs w:val="28"/>
        </w:rPr>
      </w:pPr>
    </w:p>
    <w:p w14:paraId="0F64C70C" w14:textId="77777777" w:rsidR="000740F3" w:rsidRDefault="000740F3" w:rsidP="00FC4247">
      <w:pPr>
        <w:jc w:val="center"/>
        <w:rPr>
          <w:rFonts w:cs="Arial"/>
          <w:caps/>
          <w:sz w:val="28"/>
          <w:szCs w:val="28"/>
        </w:rPr>
      </w:pPr>
    </w:p>
    <w:p w14:paraId="2834E01E" w14:textId="77777777" w:rsidR="00B36B90" w:rsidRPr="006F1298" w:rsidRDefault="00B36B90" w:rsidP="006F1298">
      <w:pPr>
        <w:tabs>
          <w:tab w:val="left" w:pos="860"/>
        </w:tabs>
        <w:jc w:val="center"/>
        <w:rPr>
          <w:sz w:val="28"/>
          <w:szCs w:val="28"/>
        </w:rPr>
      </w:pPr>
    </w:p>
    <w:p w14:paraId="0F86A0B0" w14:textId="77777777" w:rsidR="00886299" w:rsidRDefault="00886299" w:rsidP="00886299"/>
    <w:p w14:paraId="3ACF45D9" w14:textId="77777777" w:rsidR="00886299" w:rsidRDefault="00886299" w:rsidP="00886299"/>
    <w:p w14:paraId="3CB75B5E" w14:textId="77777777" w:rsidR="00886299" w:rsidRDefault="00886299" w:rsidP="00886299">
      <w:r>
        <w:rPr>
          <w:noProof/>
        </w:rPr>
        <w:drawing>
          <wp:inline distT="0" distB="0" distL="0" distR="0" wp14:anchorId="722365C6" wp14:editId="53043FFC">
            <wp:extent cx="5486400" cy="35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506400"/>
                    </a:xfrm>
                    <a:prstGeom prst="rect">
                      <a:avLst/>
                    </a:prstGeom>
                    <a:noFill/>
                    <a:ln>
                      <a:noFill/>
                    </a:ln>
                  </pic:spPr>
                </pic:pic>
              </a:graphicData>
            </a:graphic>
          </wp:inline>
        </w:drawing>
      </w:r>
    </w:p>
    <w:p w14:paraId="6138EE34" w14:textId="77777777" w:rsidR="00886299" w:rsidRDefault="00886299" w:rsidP="00886299"/>
    <w:p w14:paraId="60171E8D" w14:textId="77777777" w:rsidR="00886299" w:rsidRDefault="00886299" w:rsidP="00886299"/>
    <w:p w14:paraId="71FBE302" w14:textId="77777777" w:rsidR="00886299" w:rsidRDefault="00886299" w:rsidP="00802BB3">
      <w:pPr>
        <w:rPr>
          <w:rFonts w:cs="Arial"/>
          <w:sz w:val="28"/>
          <w:szCs w:val="28"/>
        </w:rPr>
        <w:sectPr w:rsidR="00886299" w:rsidSect="001633CB">
          <w:headerReference w:type="even" r:id="rId8"/>
          <w:headerReference w:type="default" r:id="rId9"/>
          <w:footerReference w:type="even" r:id="rId10"/>
          <w:footerReference w:type="default" r:id="rId11"/>
          <w:headerReference w:type="first" r:id="rId12"/>
          <w:footerReference w:type="first" r:id="rId13"/>
          <w:pgSz w:w="11906" w:h="16838" w:code="9"/>
          <w:pgMar w:top="1077" w:right="1440" w:bottom="1077" w:left="1440" w:header="425" w:footer="425" w:gutter="0"/>
          <w:cols w:space="720"/>
          <w:formProt w:val="0"/>
          <w:titlePg/>
          <w:docGrid w:linePitch="299"/>
        </w:sectPr>
      </w:pPr>
    </w:p>
    <w:p w14:paraId="6740B11F" w14:textId="77777777" w:rsidR="00886299" w:rsidRPr="00D01085" w:rsidRDefault="00886299" w:rsidP="00886299">
      <w:pPr>
        <w:tabs>
          <w:tab w:val="left" w:pos="567"/>
        </w:tabs>
        <w:spacing w:after="240"/>
        <w:ind w:left="567" w:hanging="567"/>
        <w:rPr>
          <w:b/>
        </w:rPr>
      </w:pPr>
      <w:r w:rsidRPr="00C33BE5">
        <w:rPr>
          <w:b/>
          <w:caps/>
          <w:szCs w:val="22"/>
        </w:rPr>
        <w:lastRenderedPageBreak/>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1</w:t>
      </w:r>
      <w:r w:rsidRPr="00C33BE5">
        <w:rPr>
          <w:b/>
          <w:caps/>
          <w:szCs w:val="22"/>
        </w:rPr>
        <w:fldChar w:fldCharType="end"/>
      </w:r>
      <w:r>
        <w:rPr>
          <w:b/>
          <w:caps/>
          <w:szCs w:val="22"/>
        </w:rPr>
        <w:t>.</w:t>
      </w:r>
      <w:r w:rsidRPr="00D01085">
        <w:rPr>
          <w:b/>
        </w:rPr>
        <w:tab/>
        <w:t>WELCOME</w:t>
      </w:r>
    </w:p>
    <w:p w14:paraId="37D7D398" w14:textId="77777777" w:rsidR="00886299" w:rsidRDefault="00886299" w:rsidP="00886299">
      <w:pPr>
        <w:tabs>
          <w:tab w:val="left" w:pos="567"/>
        </w:tabs>
        <w:spacing w:before="360" w:after="240"/>
        <w:ind w:left="567" w:hanging="567"/>
        <w:rPr>
          <w:b/>
        </w:rPr>
      </w:pPr>
      <w:r w:rsidRPr="00825D83">
        <w:rPr>
          <w:b/>
        </w:rPr>
        <w:fldChar w:fldCharType="begin"/>
      </w:r>
      <w:r w:rsidRPr="00825D83">
        <w:rPr>
          <w:b/>
        </w:rPr>
        <w:instrText xml:space="preserve"> SEQ SeqList \* CHARFORMAT </w:instrText>
      </w:r>
      <w:r w:rsidRPr="00825D83">
        <w:rPr>
          <w:b/>
        </w:rPr>
        <w:fldChar w:fldCharType="separate"/>
      </w:r>
      <w:r>
        <w:rPr>
          <w:b/>
          <w:noProof/>
        </w:rPr>
        <w:t>2</w:t>
      </w:r>
      <w:r w:rsidRPr="00825D83">
        <w:rPr>
          <w:b/>
        </w:rPr>
        <w:fldChar w:fldCharType="end"/>
      </w:r>
      <w:r w:rsidRPr="00825D83">
        <w:rPr>
          <w:b/>
        </w:rPr>
        <w:t>.</w:t>
      </w:r>
      <w:r w:rsidRPr="00825D83">
        <w:rPr>
          <w:b/>
        </w:rPr>
        <w:tab/>
        <w:t>APOLOGIES</w:t>
      </w:r>
      <w:r>
        <w:rPr>
          <w:b/>
        </w:rPr>
        <w:t xml:space="preserve">/LEAVE OF ABSENCE  </w:t>
      </w:r>
      <w:r w:rsidRPr="00825D83">
        <w:rPr>
          <w:b/>
        </w:rPr>
        <w:t xml:space="preserve"> </w:t>
      </w:r>
    </w:p>
    <w:p w14:paraId="6DDD462F" w14:textId="77777777" w:rsidR="00886299" w:rsidRPr="00D01085" w:rsidRDefault="00886299" w:rsidP="00886299">
      <w:pPr>
        <w:tabs>
          <w:tab w:val="left" w:pos="567"/>
        </w:tabs>
        <w:spacing w:before="360" w:after="240"/>
        <w:ind w:left="567" w:hanging="567"/>
        <w:rPr>
          <w:b/>
        </w:rPr>
      </w:pPr>
      <w:r w:rsidRPr="00C33BE5">
        <w:rPr>
          <w:b/>
          <w:caps/>
          <w:szCs w:val="22"/>
        </w:rPr>
        <w:fldChar w:fldCharType="begin"/>
      </w:r>
      <w:r w:rsidRPr="00C33BE5">
        <w:rPr>
          <w:b/>
          <w:caps/>
          <w:szCs w:val="22"/>
        </w:rPr>
        <w:instrText xml:space="preserve"> SEQ SeqList \* </w:instrText>
      </w:r>
      <w:r>
        <w:rPr>
          <w:b/>
          <w:caps/>
          <w:szCs w:val="22"/>
        </w:rPr>
        <w:instrText>CHARFORMAT</w:instrText>
      </w:r>
      <w:r w:rsidRPr="00C33BE5">
        <w:rPr>
          <w:b/>
          <w:caps/>
          <w:szCs w:val="22"/>
        </w:rPr>
        <w:instrText xml:space="preserve"> </w:instrText>
      </w:r>
      <w:r w:rsidRPr="00C33BE5">
        <w:rPr>
          <w:b/>
          <w:caps/>
          <w:szCs w:val="22"/>
        </w:rPr>
        <w:fldChar w:fldCharType="separate"/>
      </w:r>
      <w:r>
        <w:rPr>
          <w:b/>
          <w:caps/>
          <w:noProof/>
          <w:szCs w:val="22"/>
        </w:rPr>
        <w:t>3</w:t>
      </w:r>
      <w:r w:rsidRPr="00C33BE5">
        <w:rPr>
          <w:b/>
          <w:caps/>
          <w:szCs w:val="22"/>
        </w:rPr>
        <w:fldChar w:fldCharType="end"/>
      </w:r>
      <w:r>
        <w:rPr>
          <w:b/>
        </w:rPr>
        <w:t>.</w:t>
      </w:r>
      <w:r>
        <w:rPr>
          <w:b/>
        </w:rPr>
        <w:tab/>
        <w:t xml:space="preserve">DECLARATIONS OF CONFLICTS OF INTERESTS </w:t>
      </w:r>
    </w:p>
    <w:p w14:paraId="4015DC76" w14:textId="0FB6449D" w:rsidR="00886299" w:rsidRDefault="00886299" w:rsidP="00886299">
      <w:pPr>
        <w:tabs>
          <w:tab w:val="left" w:pos="567"/>
        </w:tabs>
        <w:spacing w:before="360" w:after="240"/>
        <w:ind w:left="567" w:hanging="567"/>
        <w:rPr>
          <w:rFonts w:cs="Arial"/>
          <w:b/>
          <w:caps/>
        </w:rPr>
      </w:pPr>
      <w:r w:rsidRPr="00886299">
        <w:rPr>
          <w:rFonts w:cs="Arial"/>
          <w:b/>
        </w:rPr>
        <w:fldChar w:fldCharType="begin"/>
      </w:r>
      <w:r w:rsidRPr="00886299">
        <w:rPr>
          <w:rFonts w:cs="Arial"/>
          <w:b/>
        </w:rPr>
        <w:instrText xml:space="preserve"> SEQ SeqList \* CHARFORMAT </w:instrText>
      </w:r>
      <w:r w:rsidRPr="00886299">
        <w:rPr>
          <w:rFonts w:cs="Arial"/>
          <w:b/>
        </w:rPr>
        <w:fldChar w:fldCharType="separate"/>
      </w:r>
      <w:r>
        <w:rPr>
          <w:rFonts w:cs="Arial"/>
          <w:b/>
          <w:noProof/>
        </w:rPr>
        <w:t>4</w:t>
      </w:r>
      <w:r w:rsidRPr="00886299">
        <w:rPr>
          <w:rFonts w:cs="Arial"/>
          <w:b/>
        </w:rPr>
        <w:fldChar w:fldCharType="end"/>
      </w:r>
      <w:r w:rsidRPr="00886299">
        <w:rPr>
          <w:rFonts w:cs="Arial"/>
          <w:b/>
          <w:sz w:val="26"/>
        </w:rPr>
        <w:t>.</w:t>
      </w:r>
      <w:r w:rsidRPr="00886299">
        <w:rPr>
          <w:rFonts w:cs="Arial"/>
          <w:b/>
          <w:sz w:val="26"/>
        </w:rPr>
        <w:tab/>
      </w:r>
      <w:r w:rsidRPr="00886299">
        <w:rPr>
          <w:rFonts w:cs="Arial"/>
          <w:b/>
          <w:caps/>
        </w:rPr>
        <w:t>Council Reports</w:t>
      </w:r>
    </w:p>
    <w:p w14:paraId="21B766B2" w14:textId="56B99D78" w:rsidR="00886299" w:rsidRDefault="000B3D11" w:rsidP="00886299">
      <w:pPr>
        <w:tabs>
          <w:tab w:val="left" w:pos="1134"/>
          <w:tab w:val="right" w:pos="8929"/>
        </w:tabs>
        <w:spacing w:before="240" w:after="240"/>
        <w:ind w:left="1417" w:right="1417" w:hanging="850"/>
        <w:rPr>
          <w:b/>
        </w:rPr>
      </w:pPr>
      <w:r>
        <w:rPr>
          <w:rFonts w:cs="Arial"/>
          <w:caps/>
        </w:rPr>
        <w:t>4</w:t>
      </w:r>
      <w:r w:rsidR="00886299" w:rsidRPr="00886299">
        <w:rPr>
          <w:rFonts w:cs="Arial"/>
          <w:caps/>
        </w:rPr>
        <w:t>.1</w:t>
      </w:r>
      <w:r w:rsidR="00886299" w:rsidRPr="00886299">
        <w:rPr>
          <w:rFonts w:cs="Arial"/>
          <w:caps/>
        </w:rPr>
        <w:tab/>
        <w:t>Proposed Moreland City Council 4-year budget 2022-2026</w:t>
      </w:r>
      <w:r w:rsidR="00886299" w:rsidRPr="00886299">
        <w:rPr>
          <w:rFonts w:cs="Arial"/>
          <w:caps/>
        </w:rPr>
        <w:tab/>
      </w:r>
      <w:r w:rsidR="00886299" w:rsidRPr="00886299">
        <w:rPr>
          <w:rFonts w:cs="Arial"/>
        </w:rPr>
        <w:fldChar w:fldCharType="begin"/>
      </w:r>
      <w:r w:rsidR="00886299" w:rsidRPr="00886299">
        <w:rPr>
          <w:rFonts w:cs="Arial"/>
        </w:rPr>
        <w:instrText xml:space="preserve"> PAGEREF PDF2_ReportName_16293 \h  </w:instrText>
      </w:r>
      <w:r w:rsidR="00886299" w:rsidRPr="00886299">
        <w:rPr>
          <w:rFonts w:cs="Arial"/>
        </w:rPr>
      </w:r>
      <w:r w:rsidR="00886299" w:rsidRPr="00886299">
        <w:rPr>
          <w:rFonts w:cs="Arial"/>
        </w:rPr>
        <w:fldChar w:fldCharType="separate"/>
      </w:r>
      <w:r w:rsidR="00886299">
        <w:rPr>
          <w:rFonts w:cs="Arial"/>
          <w:noProof/>
        </w:rPr>
        <w:t>3</w:t>
      </w:r>
      <w:r w:rsidR="00886299" w:rsidRPr="00886299">
        <w:rPr>
          <w:rFonts w:cs="Arial"/>
        </w:rPr>
        <w:fldChar w:fldCharType="end"/>
      </w:r>
      <w:r w:rsidR="00886299" w:rsidRPr="00886299">
        <w:rPr>
          <w:rFonts w:cs="Arial"/>
          <w:b/>
          <w:caps/>
        </w:rPr>
        <w:t xml:space="preserve"> </w:t>
      </w:r>
    </w:p>
    <w:p w14:paraId="13EB8D9D" w14:textId="77777777" w:rsidR="00886299" w:rsidRDefault="00886299" w:rsidP="00802BB3">
      <w:pPr>
        <w:rPr>
          <w:rFonts w:cs="Arial"/>
          <w:sz w:val="28"/>
          <w:szCs w:val="28"/>
        </w:rPr>
        <w:sectPr w:rsidR="00886299" w:rsidSect="00886299">
          <w:headerReference w:type="even" r:id="rId14"/>
          <w:headerReference w:type="default" r:id="rId15"/>
          <w:footerReference w:type="even" r:id="rId16"/>
          <w:footerReference w:type="default" r:id="rId17"/>
          <w:headerReference w:type="first" r:id="rId18"/>
          <w:footerReference w:type="first" r:id="rId19"/>
          <w:pgSz w:w="11907" w:h="16839" w:code="9"/>
          <w:pgMar w:top="1077" w:right="1440" w:bottom="1077" w:left="1440" w:header="425" w:footer="425" w:gutter="0"/>
          <w:cols w:space="720"/>
          <w:formProt w:val="0"/>
          <w:docGrid w:linePitch="299"/>
        </w:sectPr>
      </w:pPr>
    </w:p>
    <w:p w14:paraId="4EA4766F" w14:textId="3FA99195" w:rsidR="00886299" w:rsidRDefault="00886299" w:rsidP="00886299">
      <w:pPr>
        <w:spacing w:before="120" w:after="240"/>
        <w:rPr>
          <w:rFonts w:cs="Arial"/>
          <w:b/>
          <w:caps/>
          <w:sz w:val="26"/>
          <w:szCs w:val="28"/>
        </w:rPr>
      </w:pPr>
      <w:bookmarkStart w:id="1" w:name="PDF1_Heading_16293"/>
      <w:bookmarkStart w:id="2" w:name="PDF2_ReportName_16293"/>
      <w:bookmarkEnd w:id="1"/>
      <w:bookmarkEnd w:id="2"/>
      <w:r>
        <w:rPr>
          <w:rFonts w:cs="Arial"/>
          <w:b/>
          <w:caps/>
          <w:sz w:val="26"/>
          <w:szCs w:val="28"/>
        </w:rPr>
        <w:lastRenderedPageBreak/>
        <w:t>4</w:t>
      </w:r>
      <w:r w:rsidRPr="00886299">
        <w:rPr>
          <w:rFonts w:cs="Arial"/>
          <w:b/>
          <w:caps/>
          <w:sz w:val="26"/>
          <w:szCs w:val="28"/>
        </w:rPr>
        <w:t>.</w:t>
      </w:r>
      <w:r w:rsidRPr="00886299">
        <w:rPr>
          <w:rFonts w:cs="Arial"/>
          <w:b/>
          <w:caps/>
          <w:sz w:val="26"/>
          <w:szCs w:val="28"/>
        </w:rPr>
        <w:tab/>
        <w:t>Council Reports</w:t>
      </w:r>
    </w:p>
    <w:p w14:paraId="16605539" w14:textId="0A3ED4A0" w:rsidR="00886299" w:rsidRPr="00886299" w:rsidRDefault="00886299" w:rsidP="00886299">
      <w:pPr>
        <w:tabs>
          <w:tab w:val="left" w:pos="1134"/>
        </w:tabs>
        <w:spacing w:after="120"/>
        <w:ind w:left="1134" w:hanging="1134"/>
        <w:rPr>
          <w:b/>
          <w:bCs/>
          <w:caps/>
          <w:sz w:val="26"/>
          <w:szCs w:val="20"/>
          <w:lang w:val="en-GB"/>
        </w:rPr>
      </w:pPr>
      <w:r>
        <w:rPr>
          <w:b/>
          <w:bCs/>
          <w:caps/>
          <w:sz w:val="26"/>
          <w:szCs w:val="20"/>
          <w:lang w:val="en-GB"/>
        </w:rPr>
        <w:t>4</w:t>
      </w:r>
      <w:r w:rsidRPr="00886299">
        <w:rPr>
          <w:b/>
          <w:bCs/>
          <w:caps/>
          <w:sz w:val="26"/>
          <w:szCs w:val="20"/>
          <w:lang w:val="en-GB"/>
        </w:rPr>
        <w:t>.1</w:t>
      </w:r>
      <w:r w:rsidRPr="00886299">
        <w:rPr>
          <w:b/>
          <w:bCs/>
          <w:caps/>
          <w:sz w:val="26"/>
          <w:szCs w:val="20"/>
          <w:lang w:val="en-GB"/>
        </w:rPr>
        <w:tab/>
        <w:t>Proposed Moreland City Council 4-year budget 2022-2026</w:t>
      </w:r>
    </w:p>
    <w:p w14:paraId="08B21778" w14:textId="77777777" w:rsidR="00886299" w:rsidRPr="00886299" w:rsidRDefault="00886299" w:rsidP="00886299">
      <w:pPr>
        <w:tabs>
          <w:tab w:val="left" w:pos="1134"/>
        </w:tabs>
        <w:spacing w:after="120"/>
        <w:ind w:left="1134" w:hanging="1134"/>
        <w:rPr>
          <w:rFonts w:ascii="Arial (W1)" w:hAnsi="Arial (W1)"/>
          <w:sz w:val="26"/>
          <w:szCs w:val="26"/>
          <w:lang w:val="en-GB"/>
        </w:rPr>
      </w:pPr>
      <w:r w:rsidRPr="00886299">
        <w:rPr>
          <w:rFonts w:ascii="Arial (W1)" w:hAnsi="Arial (W1)"/>
          <w:b/>
          <w:bCs/>
          <w:sz w:val="26"/>
          <w:szCs w:val="26"/>
          <w:lang w:val="en-GB"/>
        </w:rPr>
        <w:t xml:space="preserve">Director Business Transformation </w:t>
      </w:r>
      <w:r w:rsidRPr="00886299">
        <w:rPr>
          <w:rFonts w:ascii="Arial (W1)" w:hAnsi="Arial (W1)"/>
          <w:b/>
          <w:bCs/>
          <w:sz w:val="26"/>
          <w:szCs w:val="26"/>
          <w:lang w:val="en-GB"/>
        </w:rPr>
        <w:tab/>
      </w:r>
      <w:r w:rsidRPr="00886299">
        <w:rPr>
          <w:rFonts w:cs="Arial"/>
          <w:b/>
          <w:bCs/>
          <w:sz w:val="26"/>
          <w:szCs w:val="26"/>
          <w:lang w:val="en-GB"/>
        </w:rPr>
        <w:t>Sue Vujcevic</w:t>
      </w:r>
      <w:r w:rsidRPr="00886299">
        <w:rPr>
          <w:rFonts w:ascii="Arial (W1)" w:hAnsi="Arial (W1)"/>
          <w:b/>
          <w:bCs/>
          <w:sz w:val="26"/>
          <w:szCs w:val="26"/>
          <w:lang w:val="en-GB"/>
        </w:rPr>
        <w:t xml:space="preserve"> </w:t>
      </w:r>
    </w:p>
    <w:p w14:paraId="333B0D11" w14:textId="77777777" w:rsidR="00886299" w:rsidRPr="00886299" w:rsidRDefault="00886299" w:rsidP="00886299">
      <w:pPr>
        <w:rPr>
          <w:b/>
          <w:bCs/>
          <w:sz w:val="26"/>
          <w:szCs w:val="26"/>
          <w:lang w:val="en-GB"/>
        </w:rPr>
      </w:pPr>
      <w:r w:rsidRPr="00886299">
        <w:rPr>
          <w:b/>
          <w:bCs/>
          <w:sz w:val="26"/>
          <w:szCs w:val="26"/>
          <w:lang w:val="en-GB"/>
        </w:rPr>
        <w:t>Finance Management</w:t>
      </w:r>
      <w:r w:rsidRPr="00886299">
        <w:rPr>
          <w:bCs/>
          <w:sz w:val="26"/>
          <w:szCs w:val="26"/>
          <w:lang w:val="en-GB"/>
        </w:rPr>
        <w:t xml:space="preserve">        </w:t>
      </w:r>
    </w:p>
    <w:p w14:paraId="7B712109" w14:textId="77777777" w:rsidR="00886299" w:rsidRPr="00886299" w:rsidRDefault="00886299" w:rsidP="00886299">
      <w:pPr>
        <w:pBdr>
          <w:bottom w:val="single" w:sz="12" w:space="0" w:color="auto"/>
        </w:pBdr>
        <w:rPr>
          <w:sz w:val="12"/>
          <w:szCs w:val="12"/>
          <w:lang w:val="en-GB"/>
        </w:rPr>
      </w:pPr>
    </w:p>
    <w:p w14:paraId="3E0D4AA2" w14:textId="77777777" w:rsidR="00886299" w:rsidRPr="00886299" w:rsidRDefault="00886299" w:rsidP="00886299">
      <w:pPr>
        <w:ind w:left="2160" w:hanging="2160"/>
        <w:rPr>
          <w:rFonts w:ascii="Arial (W1)" w:hAnsi="Arial (W1)" w:cs="Arial"/>
          <w:iCs/>
          <w:sz w:val="4"/>
          <w:szCs w:val="4"/>
          <w:lang w:val="en-GB"/>
        </w:rPr>
      </w:pPr>
      <w:r w:rsidRPr="00886299">
        <w:rPr>
          <w:rFonts w:ascii="Arial (W1)" w:hAnsi="Arial (W1)" w:cs="Arial"/>
          <w:iCs/>
          <w:sz w:val="4"/>
          <w:szCs w:val="4"/>
          <w:lang w:val="en-GB"/>
        </w:rPr>
        <w:t xml:space="preserve"> </w:t>
      </w:r>
    </w:p>
    <w:p w14:paraId="1EF50624" w14:textId="77777777" w:rsidR="00886299" w:rsidRPr="00886299" w:rsidRDefault="00886299" w:rsidP="00886299">
      <w:pPr>
        <w:keepNext/>
        <w:keepLines/>
        <w:widowControl w:val="0"/>
        <w:tabs>
          <w:tab w:val="left" w:pos="720"/>
        </w:tabs>
        <w:spacing w:before="120" w:after="120"/>
        <w:outlineLvl w:val="1"/>
        <w:rPr>
          <w:rFonts w:cs="Arial"/>
          <w:b/>
          <w:bCs/>
          <w:iCs/>
          <w:sz w:val="26"/>
          <w:szCs w:val="28"/>
        </w:rPr>
      </w:pPr>
      <w:bookmarkStart w:id="3" w:name="PDF2_Recommendations"/>
      <w:bookmarkStart w:id="4" w:name="PDF2_Recommendations_16293"/>
      <w:bookmarkEnd w:id="3"/>
      <w:bookmarkEnd w:id="4"/>
      <w:r w:rsidRPr="00886299">
        <w:rPr>
          <w:rFonts w:cs="Arial"/>
          <w:b/>
          <w:bCs/>
          <w:iCs/>
          <w:sz w:val="26"/>
          <w:szCs w:val="28"/>
        </w:rPr>
        <w:t xml:space="preserve">Officer </w:t>
      </w:r>
      <w:r w:rsidRPr="00886299">
        <w:rPr>
          <w:rFonts w:cs="Arial"/>
          <w:b/>
          <w:bCs/>
          <w:iCs/>
          <w:sz w:val="26"/>
          <w:szCs w:val="28"/>
          <w:lang w:val="en-US"/>
        </w:rPr>
        <w:t>Recommendation</w:t>
      </w:r>
    </w:p>
    <w:p w14:paraId="38F94C06" w14:textId="77777777" w:rsidR="00886299" w:rsidRPr="00886299" w:rsidRDefault="00886299" w:rsidP="00886299">
      <w:pPr>
        <w:widowControl w:val="0"/>
        <w:spacing w:after="120"/>
        <w:rPr>
          <w:szCs w:val="22"/>
          <w:lang w:val="en-US"/>
        </w:rPr>
      </w:pPr>
      <w:r w:rsidRPr="00886299">
        <w:rPr>
          <w:szCs w:val="22"/>
          <w:lang w:val="en-US"/>
        </w:rPr>
        <w:t>That Council:</w:t>
      </w:r>
    </w:p>
    <w:p w14:paraId="4EE65DD1" w14:textId="77777777" w:rsidR="00886299" w:rsidRPr="00886299" w:rsidRDefault="00886299" w:rsidP="00886299">
      <w:pPr>
        <w:spacing w:after="120"/>
        <w:ind w:left="567" w:hanging="567"/>
        <w:textAlignment w:val="baseline"/>
        <w:rPr>
          <w:rFonts w:ascii="Segoe UI" w:hAnsi="Segoe UI" w:cs="Segoe UI"/>
          <w:lang w:eastAsia="en-AU"/>
        </w:rPr>
      </w:pPr>
      <w:r w:rsidRPr="00886299">
        <w:rPr>
          <w:rFonts w:cs="Arial"/>
          <w:lang w:eastAsia="en-AU"/>
        </w:rPr>
        <w:t>1.</w:t>
      </w:r>
      <w:r w:rsidRPr="00886299">
        <w:rPr>
          <w:rFonts w:cs="Arial"/>
          <w:lang w:eastAsia="en-AU"/>
        </w:rPr>
        <w:tab/>
      </w:r>
      <w:r w:rsidRPr="00886299">
        <w:rPr>
          <w:rFonts w:cs="Arial"/>
          <w:lang w:val="en-US" w:eastAsia="en-AU"/>
        </w:rPr>
        <w:t>Endorses the Proposed 4-year Budget 2022-2026 (provided as Attachment 1 to this report), for the purpose of community exhibition.</w:t>
      </w:r>
    </w:p>
    <w:p w14:paraId="76A9FA62" w14:textId="77777777" w:rsidR="00886299" w:rsidRPr="00886299" w:rsidRDefault="00886299" w:rsidP="00886299">
      <w:pPr>
        <w:spacing w:after="120"/>
        <w:ind w:left="567" w:hanging="567"/>
        <w:textAlignment w:val="baseline"/>
        <w:rPr>
          <w:rFonts w:ascii="Segoe UI" w:hAnsi="Segoe UI" w:cs="Segoe UI"/>
          <w:lang w:eastAsia="en-AU"/>
        </w:rPr>
      </w:pPr>
      <w:r w:rsidRPr="00886299">
        <w:rPr>
          <w:rFonts w:cs="Arial"/>
          <w:lang w:eastAsia="en-AU"/>
        </w:rPr>
        <w:t>2.</w:t>
      </w:r>
      <w:r w:rsidRPr="00886299">
        <w:rPr>
          <w:rFonts w:cs="Arial"/>
          <w:lang w:eastAsia="en-AU"/>
        </w:rPr>
        <w:tab/>
      </w:r>
      <w:r w:rsidRPr="00886299">
        <w:rPr>
          <w:rFonts w:cs="Arial"/>
          <w:lang w:val="en-US" w:eastAsia="en-AU"/>
        </w:rPr>
        <w:t>Endorses the Proposed Community Infrastructure Plan (provided as Attachment 2 to this report), for the purpose of community exhibition.</w:t>
      </w:r>
    </w:p>
    <w:p w14:paraId="71F76B2C" w14:textId="77777777" w:rsidR="00886299" w:rsidRPr="00886299" w:rsidRDefault="00886299" w:rsidP="00886299">
      <w:pPr>
        <w:spacing w:after="120"/>
        <w:ind w:left="567" w:hanging="567"/>
        <w:textAlignment w:val="baseline"/>
        <w:rPr>
          <w:rFonts w:ascii="Segoe UI" w:hAnsi="Segoe UI" w:cs="Segoe UI"/>
          <w:lang w:eastAsia="en-AU"/>
        </w:rPr>
      </w:pPr>
      <w:r w:rsidRPr="00886299">
        <w:rPr>
          <w:rFonts w:cs="Arial"/>
          <w:lang w:eastAsia="en-AU"/>
        </w:rPr>
        <w:t>3.</w:t>
      </w:r>
      <w:r w:rsidRPr="00886299">
        <w:rPr>
          <w:rFonts w:cs="Arial"/>
          <w:lang w:eastAsia="en-AU"/>
        </w:rPr>
        <w:tab/>
      </w:r>
      <w:r w:rsidRPr="00886299">
        <w:rPr>
          <w:rFonts w:cs="Arial"/>
          <w:lang w:val="en-US" w:eastAsia="en-AU"/>
        </w:rPr>
        <w:t>Endorses the outcomes of the Community Budget Idea’s Process (provided as Attachment 3 to this report), noting that the proposed budget includes the following selection of community budget ideas totaling $462,500 (higher than the $250,000 allowed for).</w:t>
      </w:r>
    </w:p>
    <w:p w14:paraId="3BD774A4" w14:textId="77777777" w:rsidR="00886299" w:rsidRPr="00886299" w:rsidRDefault="00886299" w:rsidP="000B3D11">
      <w:pPr>
        <w:spacing w:after="60"/>
        <w:ind w:left="1134" w:hanging="567"/>
        <w:textAlignment w:val="baseline"/>
        <w:rPr>
          <w:rFonts w:cs="Arial"/>
          <w:lang w:val="en-US" w:eastAsia="en-AU"/>
        </w:rPr>
      </w:pPr>
      <w:r w:rsidRPr="00886299">
        <w:rPr>
          <w:rFonts w:cs="Arial"/>
          <w:lang w:val="en-US" w:eastAsia="en-AU"/>
        </w:rPr>
        <w:t>i)</w:t>
      </w:r>
      <w:r w:rsidRPr="00886299">
        <w:rPr>
          <w:rFonts w:cs="Arial"/>
          <w:lang w:val="en-US" w:eastAsia="en-AU"/>
        </w:rPr>
        <w:tab/>
      </w:r>
      <w:r w:rsidRPr="00886299">
        <w:rPr>
          <w:rFonts w:cs="Arial"/>
          <w:lang w:eastAsia="en-AU"/>
        </w:rPr>
        <w:t>H</w:t>
      </w:r>
      <w:r w:rsidRPr="00886299">
        <w:rPr>
          <w:rFonts w:cs="Arial"/>
          <w:lang w:val="en-US" w:eastAsia="en-AU"/>
        </w:rPr>
        <w:t>adfield sporting club scoreboard $85,000</w:t>
      </w:r>
    </w:p>
    <w:p w14:paraId="53A28295" w14:textId="77777777" w:rsidR="00886299" w:rsidRPr="00886299" w:rsidRDefault="00886299" w:rsidP="000B3D11">
      <w:pPr>
        <w:spacing w:after="60"/>
        <w:ind w:left="1134" w:hanging="567"/>
        <w:textAlignment w:val="baseline"/>
        <w:rPr>
          <w:rFonts w:cs="Arial"/>
          <w:lang w:val="en-US" w:eastAsia="en-AU"/>
        </w:rPr>
      </w:pPr>
      <w:r w:rsidRPr="00886299">
        <w:rPr>
          <w:rFonts w:cs="Arial"/>
          <w:lang w:val="en-US" w:eastAsia="en-AU"/>
        </w:rPr>
        <w:t>ii)</w:t>
      </w:r>
      <w:r w:rsidRPr="00886299">
        <w:rPr>
          <w:rFonts w:cs="Arial"/>
          <w:lang w:val="en-US" w:eastAsia="en-AU"/>
        </w:rPr>
        <w:tab/>
        <w:t>Merri Creek Trail: Seating Installation Blitz (25 seats) $87,500</w:t>
      </w:r>
    </w:p>
    <w:p w14:paraId="1C786127" w14:textId="77777777" w:rsidR="00886299" w:rsidRPr="00886299" w:rsidRDefault="00886299" w:rsidP="000B3D11">
      <w:pPr>
        <w:spacing w:after="60"/>
        <w:ind w:left="1134" w:hanging="567"/>
        <w:textAlignment w:val="baseline"/>
        <w:rPr>
          <w:rFonts w:cs="Arial"/>
          <w:lang w:val="en-US" w:eastAsia="en-AU"/>
        </w:rPr>
      </w:pPr>
      <w:r w:rsidRPr="00886299">
        <w:rPr>
          <w:rFonts w:cs="Arial"/>
          <w:lang w:val="en-US" w:eastAsia="en-AU"/>
        </w:rPr>
        <w:t>iii)</w:t>
      </w:r>
      <w:r w:rsidRPr="00886299">
        <w:rPr>
          <w:rFonts w:cs="Arial"/>
          <w:lang w:val="en-US" w:eastAsia="en-AU"/>
        </w:rPr>
        <w:tab/>
      </w:r>
      <w:r w:rsidRPr="00886299">
        <w:rPr>
          <w:rFonts w:cs="Arial"/>
          <w:lang w:eastAsia="en-AU"/>
        </w:rPr>
        <w:t>Harold</w:t>
      </w:r>
      <w:r w:rsidRPr="00886299">
        <w:rPr>
          <w:rFonts w:cs="Arial"/>
          <w:lang w:val="en-US" w:eastAsia="en-AU"/>
        </w:rPr>
        <w:t xml:space="preserve"> Stevens Athletics Track – fences need attention $150,000</w:t>
      </w:r>
    </w:p>
    <w:p w14:paraId="5133D289" w14:textId="77777777" w:rsidR="00886299" w:rsidRPr="00886299" w:rsidRDefault="00886299" w:rsidP="000B3D11">
      <w:pPr>
        <w:spacing w:after="60"/>
        <w:ind w:left="1134" w:hanging="567"/>
        <w:textAlignment w:val="baseline"/>
        <w:rPr>
          <w:rFonts w:cs="Arial"/>
          <w:lang w:val="en-US" w:eastAsia="en-AU"/>
        </w:rPr>
      </w:pPr>
      <w:r w:rsidRPr="00886299">
        <w:rPr>
          <w:rFonts w:cs="Arial"/>
          <w:lang w:val="en-US" w:eastAsia="en-AU"/>
        </w:rPr>
        <w:t>iv)</w:t>
      </w:r>
      <w:r w:rsidRPr="00886299">
        <w:rPr>
          <w:rFonts w:cs="Arial"/>
          <w:lang w:val="en-US" w:eastAsia="en-AU"/>
        </w:rPr>
        <w:tab/>
      </w:r>
      <w:r w:rsidRPr="00886299">
        <w:rPr>
          <w:rFonts w:cs="Arial"/>
          <w:lang w:eastAsia="en-AU"/>
        </w:rPr>
        <w:t>Community</w:t>
      </w:r>
      <w:r w:rsidRPr="00886299">
        <w:rPr>
          <w:rFonts w:cs="Arial"/>
          <w:lang w:val="en-US" w:eastAsia="en-AU"/>
        </w:rPr>
        <w:t xml:space="preserve"> access to a commercial kitchen $70,000</w:t>
      </w:r>
    </w:p>
    <w:p w14:paraId="4C20A28B" w14:textId="77777777" w:rsidR="00886299" w:rsidRPr="00886299" w:rsidRDefault="00886299" w:rsidP="000B3D11">
      <w:pPr>
        <w:spacing w:after="60"/>
        <w:ind w:left="1134" w:hanging="567"/>
        <w:textAlignment w:val="baseline"/>
        <w:rPr>
          <w:rFonts w:cs="Arial"/>
          <w:lang w:val="en-US" w:eastAsia="en-AU"/>
        </w:rPr>
      </w:pPr>
      <w:r w:rsidRPr="00886299">
        <w:rPr>
          <w:rFonts w:cs="Arial"/>
          <w:lang w:val="en-US" w:eastAsia="en-AU"/>
        </w:rPr>
        <w:t>v)</w:t>
      </w:r>
      <w:r w:rsidRPr="00886299">
        <w:rPr>
          <w:rFonts w:cs="Arial"/>
          <w:lang w:val="en-US" w:eastAsia="en-AU"/>
        </w:rPr>
        <w:tab/>
      </w:r>
      <w:r w:rsidRPr="00886299">
        <w:rPr>
          <w:rFonts w:cs="Arial"/>
          <w:lang w:eastAsia="en-AU"/>
        </w:rPr>
        <w:t>Extending</w:t>
      </w:r>
      <w:r w:rsidRPr="00886299">
        <w:rPr>
          <w:rFonts w:cs="Arial"/>
          <w:lang w:val="en-US" w:eastAsia="en-AU"/>
        </w:rPr>
        <w:t xml:space="preserve"> the Youth Holistic Outreach Program for one year (YHOP) $60,000</w:t>
      </w:r>
    </w:p>
    <w:p w14:paraId="1B0880FF" w14:textId="77777777" w:rsidR="00886299" w:rsidRPr="00886299" w:rsidRDefault="00886299" w:rsidP="000B3D11">
      <w:pPr>
        <w:spacing w:after="120"/>
        <w:ind w:left="1134" w:hanging="567"/>
        <w:textAlignment w:val="baseline"/>
        <w:rPr>
          <w:rFonts w:cs="Arial"/>
          <w:lang w:val="en-US" w:eastAsia="en-AU"/>
        </w:rPr>
      </w:pPr>
      <w:r w:rsidRPr="00886299">
        <w:rPr>
          <w:rFonts w:cs="Arial"/>
          <w:lang w:val="en-US" w:eastAsia="en-AU"/>
        </w:rPr>
        <w:t>vi)</w:t>
      </w:r>
      <w:r w:rsidRPr="00886299">
        <w:rPr>
          <w:rFonts w:cs="Arial"/>
          <w:lang w:val="en-US" w:eastAsia="en-AU"/>
        </w:rPr>
        <w:tab/>
      </w:r>
      <w:r w:rsidRPr="00886299">
        <w:rPr>
          <w:rFonts w:cs="Arial"/>
          <w:lang w:eastAsia="en-AU"/>
        </w:rPr>
        <w:t>Northside</w:t>
      </w:r>
      <w:r w:rsidRPr="00886299">
        <w:rPr>
          <w:rFonts w:cs="Arial"/>
          <w:lang w:val="en-US" w:eastAsia="en-AU"/>
        </w:rPr>
        <w:t xml:space="preserve"> Renters Rights Info Nights $10,000.</w:t>
      </w:r>
    </w:p>
    <w:p w14:paraId="30496997" w14:textId="77777777" w:rsidR="00886299" w:rsidRPr="00886299" w:rsidRDefault="00886299" w:rsidP="00886299">
      <w:pPr>
        <w:spacing w:after="120"/>
        <w:ind w:left="567" w:hanging="567"/>
        <w:textAlignment w:val="baseline"/>
        <w:rPr>
          <w:rFonts w:ascii="Segoe UI" w:hAnsi="Segoe UI" w:cs="Segoe UI"/>
          <w:lang w:eastAsia="en-AU"/>
        </w:rPr>
      </w:pPr>
      <w:r w:rsidRPr="00886299">
        <w:rPr>
          <w:rFonts w:cs="Arial"/>
          <w:lang w:eastAsia="en-AU"/>
        </w:rPr>
        <w:t>4.</w:t>
      </w:r>
      <w:r w:rsidRPr="00886299">
        <w:rPr>
          <w:rFonts w:cs="Arial"/>
          <w:lang w:eastAsia="en-AU"/>
        </w:rPr>
        <w:tab/>
      </w:r>
      <w:r w:rsidRPr="00886299">
        <w:rPr>
          <w:rFonts w:cs="Arial"/>
          <w:lang w:val="en-US" w:eastAsia="en-AU"/>
        </w:rPr>
        <w:t xml:space="preserve">Notes the draft Moreland Council Action Plan 2022-2023 (provided as Attachment 4 to this report) as the second year of actions to deliver against the Moreland Council Plan 2021-2025. This document will be presented for endorsement at the meeting on the 23 June 2022. </w:t>
      </w:r>
    </w:p>
    <w:p w14:paraId="0B648D1E" w14:textId="77777777" w:rsidR="00886299" w:rsidRPr="00886299" w:rsidRDefault="00886299" w:rsidP="00886299">
      <w:pPr>
        <w:spacing w:after="120"/>
        <w:ind w:left="567" w:hanging="567"/>
        <w:textAlignment w:val="baseline"/>
        <w:rPr>
          <w:rFonts w:ascii="Segoe UI" w:hAnsi="Segoe UI" w:cs="Segoe UI"/>
          <w:lang w:eastAsia="en-AU"/>
        </w:rPr>
      </w:pPr>
      <w:r w:rsidRPr="00886299">
        <w:rPr>
          <w:rFonts w:cs="Arial"/>
          <w:lang w:eastAsia="en-AU"/>
        </w:rPr>
        <w:t>5.</w:t>
      </w:r>
      <w:r w:rsidRPr="00886299">
        <w:rPr>
          <w:rFonts w:cs="Arial"/>
          <w:lang w:eastAsia="en-AU"/>
        </w:rPr>
        <w:tab/>
      </w:r>
      <w:r w:rsidRPr="00886299">
        <w:rPr>
          <w:rFonts w:cs="Arial"/>
          <w:lang w:val="en-US" w:eastAsia="en-AU"/>
        </w:rPr>
        <w:t>Notes that $10.1 million will be transferred to Significant Projects Reserve to accumulate funding for Council’s long-term significant priorities which include, but are not limited to, the Fawkner Leisure Centre Redevelopment and the Saxon Street project.</w:t>
      </w:r>
    </w:p>
    <w:p w14:paraId="2B866169" w14:textId="5C8D8D01" w:rsidR="00886299" w:rsidRPr="00886299" w:rsidRDefault="00886299" w:rsidP="00886299">
      <w:pPr>
        <w:spacing w:after="120"/>
        <w:ind w:left="567" w:hanging="567"/>
        <w:textAlignment w:val="baseline"/>
        <w:rPr>
          <w:rFonts w:ascii="Segoe UI" w:hAnsi="Segoe UI" w:cs="Segoe UI"/>
          <w:lang w:eastAsia="en-AU"/>
        </w:rPr>
      </w:pPr>
      <w:r w:rsidRPr="00886299">
        <w:rPr>
          <w:rFonts w:cs="Arial"/>
          <w:lang w:eastAsia="en-AU"/>
        </w:rPr>
        <w:t>6.</w:t>
      </w:r>
      <w:r w:rsidRPr="00886299">
        <w:rPr>
          <w:rFonts w:cs="Arial"/>
          <w:lang w:eastAsia="en-AU"/>
        </w:rPr>
        <w:tab/>
      </w:r>
      <w:r w:rsidRPr="00886299">
        <w:rPr>
          <w:rFonts w:cs="Arial"/>
          <w:lang w:val="en-US" w:eastAsia="en-AU"/>
        </w:rPr>
        <w:t>Invites feedback on the Proposed Budget and the Proposed Community Infrastructure Plan for the 21-day public exhibition period</w:t>
      </w:r>
      <w:r w:rsidRPr="00886299">
        <w:rPr>
          <w:rFonts w:cs="Arial"/>
          <w:i/>
          <w:iCs/>
          <w:lang w:val="en-US" w:eastAsia="en-AU"/>
        </w:rPr>
        <w:t xml:space="preserve"> </w:t>
      </w:r>
      <w:r w:rsidRPr="00886299">
        <w:rPr>
          <w:rFonts w:cs="Arial"/>
          <w:lang w:val="en-US" w:eastAsia="en-AU"/>
        </w:rPr>
        <w:t>until 5pm on 22 May 2022.</w:t>
      </w:r>
    </w:p>
    <w:p w14:paraId="5D53C4BF" w14:textId="36725E04" w:rsidR="00886299" w:rsidRPr="00886299" w:rsidRDefault="00886299" w:rsidP="00886299">
      <w:pPr>
        <w:spacing w:after="120"/>
        <w:ind w:left="567" w:hanging="567"/>
        <w:textAlignment w:val="baseline"/>
        <w:rPr>
          <w:rFonts w:ascii="Segoe UI" w:hAnsi="Segoe UI" w:cs="Segoe UI"/>
          <w:lang w:eastAsia="en-AU"/>
        </w:rPr>
      </w:pPr>
      <w:r w:rsidRPr="00886299">
        <w:rPr>
          <w:rFonts w:cs="Arial"/>
          <w:lang w:eastAsia="en-AU"/>
        </w:rPr>
        <w:t>7.</w:t>
      </w:r>
      <w:r w:rsidRPr="00886299">
        <w:rPr>
          <w:rFonts w:cs="Arial"/>
          <w:lang w:eastAsia="en-AU"/>
        </w:rPr>
        <w:tab/>
      </w:r>
      <w:r w:rsidRPr="00886299">
        <w:rPr>
          <w:rFonts w:cs="Arial"/>
          <w:lang w:val="en-US" w:eastAsia="en-AU"/>
        </w:rPr>
        <w:t>Makes the Proposed 4-year Budget 2022-2026 and Proposed Community Infrastructure Plan available on the Council website and hard copies available at the three civic centres and all libraries.</w:t>
      </w:r>
    </w:p>
    <w:p w14:paraId="71AFB7CA" w14:textId="04A170D1" w:rsidR="00886299" w:rsidRPr="00886299" w:rsidRDefault="00886299" w:rsidP="00886299">
      <w:pPr>
        <w:spacing w:after="120"/>
        <w:ind w:left="567" w:hanging="567"/>
        <w:textAlignment w:val="baseline"/>
        <w:rPr>
          <w:rFonts w:ascii="Segoe UI" w:hAnsi="Segoe UI" w:cs="Segoe UI"/>
          <w:lang w:eastAsia="en-AU"/>
        </w:rPr>
      </w:pPr>
      <w:r w:rsidRPr="00886299">
        <w:rPr>
          <w:rFonts w:cs="Arial"/>
          <w:lang w:eastAsia="en-AU"/>
        </w:rPr>
        <w:t>8.</w:t>
      </w:r>
      <w:r w:rsidRPr="00886299">
        <w:rPr>
          <w:rFonts w:cs="Arial"/>
          <w:lang w:eastAsia="en-AU"/>
        </w:rPr>
        <w:tab/>
      </w:r>
      <w:r w:rsidRPr="00886299">
        <w:rPr>
          <w:rFonts w:cs="Arial"/>
          <w:lang w:val="en-US" w:eastAsia="en-AU"/>
        </w:rPr>
        <w:t>Appoints the Mayor as Chair, and Councillors to hear from submitters who indicate they wish to be heard in support of their feedback in relation to the Proposed 4-year Budget 2022-2026 and Proposed Community Infrastructure Plan.</w:t>
      </w:r>
    </w:p>
    <w:p w14:paraId="7D2AA981" w14:textId="3C0771B1" w:rsidR="00886299" w:rsidRPr="00886299" w:rsidRDefault="00886299" w:rsidP="00886299">
      <w:pPr>
        <w:spacing w:after="120"/>
        <w:ind w:left="567" w:hanging="567"/>
        <w:textAlignment w:val="baseline"/>
        <w:rPr>
          <w:rFonts w:ascii="Segoe UI" w:hAnsi="Segoe UI" w:cs="Segoe UI"/>
          <w:lang w:eastAsia="en-AU"/>
        </w:rPr>
      </w:pPr>
      <w:r w:rsidRPr="00886299">
        <w:rPr>
          <w:rFonts w:cs="Arial"/>
          <w:lang w:eastAsia="en-AU"/>
        </w:rPr>
        <w:t>9.</w:t>
      </w:r>
      <w:r w:rsidRPr="00886299">
        <w:rPr>
          <w:rFonts w:cs="Arial"/>
          <w:lang w:eastAsia="en-AU"/>
        </w:rPr>
        <w:tab/>
      </w:r>
      <w:r w:rsidRPr="00886299">
        <w:rPr>
          <w:rFonts w:cs="Arial"/>
          <w:lang w:val="en-US" w:eastAsia="en-AU"/>
        </w:rPr>
        <w:t>Sets the date and time of the meeting to hear submitters requesting to be heard in support of their written feedback to the Proposed 4-year Budget 2022-2026 and Proposed Community Infrastructure Plan as 6pm on Thursday 2 June 2022, to be held at the Coburg Civic Centre (noting that the location and format of this is subject to change in accordance with COVID-19 restrictions).</w:t>
      </w:r>
    </w:p>
    <w:p w14:paraId="68B5B412" w14:textId="3D673921" w:rsidR="00886299" w:rsidRDefault="00886299" w:rsidP="00886299">
      <w:pPr>
        <w:spacing w:after="120"/>
        <w:ind w:left="567" w:hanging="567"/>
        <w:textAlignment w:val="baseline"/>
        <w:rPr>
          <w:rFonts w:cs="Arial"/>
          <w:lang w:eastAsia="en-AU"/>
        </w:rPr>
      </w:pPr>
      <w:r w:rsidRPr="00886299">
        <w:rPr>
          <w:rFonts w:cs="Arial"/>
          <w:lang w:eastAsia="en-AU"/>
        </w:rPr>
        <w:t>10.</w:t>
      </w:r>
      <w:r w:rsidRPr="00886299">
        <w:rPr>
          <w:rFonts w:cs="Arial"/>
          <w:lang w:eastAsia="en-AU"/>
        </w:rPr>
        <w:tab/>
      </w:r>
      <w:r w:rsidRPr="00886299">
        <w:rPr>
          <w:rFonts w:cs="Arial"/>
          <w:lang w:val="en-US" w:eastAsia="en-AU"/>
        </w:rPr>
        <w:t>Receives a further report at its meeting on 23 June 2022 outlining any feedback received on the Proposed 4-year Budget 2022-2026 and Proposed Community Infrastructure Plan; and presenting a final Proposed 4-year Budget 2022-2026 and Community Infrastructure Plan for consideration for adoption.</w:t>
      </w:r>
    </w:p>
    <w:p w14:paraId="1640AD1D" w14:textId="77777777" w:rsidR="000B3D11" w:rsidRPr="00886299" w:rsidRDefault="000B3D11" w:rsidP="00886299">
      <w:pPr>
        <w:spacing w:after="120"/>
        <w:ind w:left="567" w:hanging="567"/>
        <w:textAlignment w:val="baseline"/>
        <w:rPr>
          <w:rFonts w:cs="Arial"/>
          <w:lang w:eastAsia="en-AU"/>
        </w:rPr>
      </w:pPr>
    </w:p>
    <w:p w14:paraId="6892F9D6" w14:textId="77777777" w:rsidR="00886299" w:rsidRPr="00886299" w:rsidRDefault="00886299" w:rsidP="00886299">
      <w:pPr>
        <w:widowControl w:val="0"/>
        <w:pBdr>
          <w:top w:val="single" w:sz="12" w:space="4" w:color="auto"/>
          <w:left w:val="single" w:sz="12" w:space="4" w:color="auto"/>
          <w:bottom w:val="single" w:sz="12" w:space="4" w:color="auto"/>
          <w:right w:val="single" w:sz="12" w:space="4" w:color="auto"/>
        </w:pBdr>
        <w:spacing w:after="220"/>
        <w:ind w:left="1134" w:hanging="1134"/>
        <w:jc w:val="center"/>
        <w:outlineLvl w:val="0"/>
        <w:rPr>
          <w:rFonts w:ascii="Arial (W1)" w:hAnsi="Arial (W1)"/>
          <w:b/>
          <w:bCs/>
          <w:caps/>
          <w:sz w:val="24"/>
          <w:szCs w:val="20"/>
        </w:rPr>
      </w:pPr>
      <w:r w:rsidRPr="00886299">
        <w:rPr>
          <w:rFonts w:ascii="Arial (W1)" w:hAnsi="Arial (W1)"/>
          <w:b/>
          <w:bCs/>
          <w:caps/>
          <w:sz w:val="24"/>
          <w:szCs w:val="20"/>
        </w:rPr>
        <w:t>REPORT</w:t>
      </w:r>
    </w:p>
    <w:p w14:paraId="0E371043" w14:textId="77777777" w:rsidR="00886299" w:rsidRPr="00886299" w:rsidRDefault="00886299" w:rsidP="00886299">
      <w:pPr>
        <w:widowControl w:val="0"/>
        <w:tabs>
          <w:tab w:val="left" w:pos="720"/>
        </w:tabs>
        <w:spacing w:before="120" w:after="120"/>
        <w:outlineLvl w:val="1"/>
        <w:rPr>
          <w:rFonts w:cs="Arial"/>
          <w:b/>
          <w:bCs/>
          <w:iCs/>
          <w:sz w:val="26"/>
          <w:szCs w:val="28"/>
          <w:lang w:val="en-US"/>
        </w:rPr>
      </w:pPr>
      <w:r w:rsidRPr="00886299">
        <w:rPr>
          <w:rFonts w:cs="Arial"/>
          <w:b/>
          <w:bCs/>
          <w:iCs/>
          <w:sz w:val="26"/>
          <w:szCs w:val="28"/>
          <w:lang w:val="en-US"/>
        </w:rPr>
        <w:t>Executive Summary</w:t>
      </w:r>
    </w:p>
    <w:p w14:paraId="7177A198" w14:textId="77777777" w:rsidR="00886299" w:rsidRPr="00886299" w:rsidRDefault="00886299" w:rsidP="00886299">
      <w:pPr>
        <w:keepLines/>
        <w:spacing w:after="120"/>
        <w:ind w:right="439"/>
      </w:pPr>
      <w:r w:rsidRPr="00886299">
        <w:t>Council must prepare and adopt a rolling 4-year Budget that contains financial statements and other matters. This must be finally approved by Council no later than 30 June each year. The purpose of this report is to present Moreland City Council’s proposed 4-year Budget 2022-2026 (the Proposed Budget) for endorsement for public exhibition.</w:t>
      </w:r>
    </w:p>
    <w:p w14:paraId="157F3A75" w14:textId="77777777" w:rsidR="00886299" w:rsidRPr="00886299" w:rsidRDefault="00886299" w:rsidP="00886299">
      <w:pPr>
        <w:keepLines/>
        <w:spacing w:after="120"/>
        <w:ind w:right="113"/>
      </w:pPr>
      <w:r w:rsidRPr="00886299">
        <w:t xml:space="preserve">The Proposed Budget continues to deliver services to Moreland’s 184,700 plus residents within the 1.75 per cent rate cap set by the State Government, funds Councillor and community initiatives and delivers critical major projects while maintaining Council’s financial sustainability. </w:t>
      </w:r>
    </w:p>
    <w:p w14:paraId="4CF26642" w14:textId="77777777" w:rsidR="00886299" w:rsidRPr="00886299" w:rsidRDefault="00886299" w:rsidP="00886299">
      <w:pPr>
        <w:keepLines/>
        <w:spacing w:after="120"/>
      </w:pPr>
      <w:r w:rsidRPr="00886299">
        <w:t>Key features of the budget include:</w:t>
      </w:r>
    </w:p>
    <w:p w14:paraId="0A49BDF5" w14:textId="77777777" w:rsidR="00886299" w:rsidRPr="00886299" w:rsidRDefault="00886299" w:rsidP="00886299">
      <w:pPr>
        <w:spacing w:after="120"/>
        <w:ind w:left="567"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An operating projects program of $5.4 million. Key projects in the program</w:t>
      </w:r>
      <w:r w:rsidRPr="00886299">
        <w:rPr>
          <w:spacing w:val="-22"/>
        </w:rPr>
        <w:t xml:space="preserve"> </w:t>
      </w:r>
      <w:r w:rsidRPr="00886299">
        <w:t>include:</w:t>
      </w:r>
    </w:p>
    <w:p w14:paraId="4A091A86"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Urban Forest Strategy – Tree Planting Regime ($0.5 million) and Nature Plan Implementation ($0.1 million);</w:t>
      </w:r>
    </w:p>
    <w:p w14:paraId="5A4B5B33"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Zero Carbon Moreland (ZCM) Emergency Action Plan ($0.4 million);</w:t>
      </w:r>
    </w:p>
    <w:p w14:paraId="17F6892C"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Continuing the solar and/or thermal grants for low-income earners ($0.4 million);</w:t>
      </w:r>
    </w:p>
    <w:p w14:paraId="67F9280F"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Funding to develop a new Food Hub in Moreland’s north ($0.2 million); and</w:t>
      </w:r>
    </w:p>
    <w:p w14:paraId="5C82C7CD"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Developing the open space strategy ($0.3 million).</w:t>
      </w:r>
    </w:p>
    <w:p w14:paraId="2037E315" w14:textId="77777777" w:rsidR="00886299" w:rsidRPr="00886299" w:rsidRDefault="00886299" w:rsidP="00886299">
      <w:pPr>
        <w:spacing w:after="120"/>
        <w:ind w:left="567"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A capital works program of $56.8 million. Key projects in the program</w:t>
      </w:r>
      <w:r w:rsidRPr="00886299">
        <w:rPr>
          <w:spacing w:val="-12"/>
        </w:rPr>
        <w:t xml:space="preserve"> </w:t>
      </w:r>
      <w:r w:rsidRPr="00886299">
        <w:t>include:</w:t>
      </w:r>
    </w:p>
    <w:p w14:paraId="1B0F6DC7"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Commencing construction of the $27.8 million Fawkner Leisure Centre redevelopment ($1.5 million);</w:t>
      </w:r>
    </w:p>
    <w:p w14:paraId="39F33A45"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Commencing construction of the $22.6 million Saxon Street Community Hub ($5.0 million);</w:t>
      </w:r>
    </w:p>
    <w:p w14:paraId="430F2DC7"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Completing the construction of the $11.3 million Fleming Park redevelopment ($6.5 million);</w:t>
      </w:r>
    </w:p>
    <w:p w14:paraId="385BF46C" w14:textId="02F2C42A"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 xml:space="preserve">Commencing the upgrade works for several kindergartens over the next five years </w:t>
      </w:r>
      <w:r w:rsidR="00DF3650" w:rsidRPr="00886299">
        <w:t>totalling</w:t>
      </w:r>
      <w:r w:rsidRPr="00886299">
        <w:t xml:space="preserve"> $14.6 million. Including completing Oak Park kindergarten &amp; Doris Blackburn in 22/23 ($3.4 million);</w:t>
      </w:r>
    </w:p>
    <w:p w14:paraId="3ABCB7DD"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Park Close to Home, the creation of new parks in dense urban areas including Service Street, Coburg and Frith Street, Brunswick ($3.3 million);</w:t>
      </w:r>
    </w:p>
    <w:p w14:paraId="74E670F3"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Library Books and Library Collection ($1.0</w:t>
      </w:r>
      <w:r w:rsidRPr="00886299">
        <w:rPr>
          <w:spacing w:val="-2"/>
        </w:rPr>
        <w:t xml:space="preserve"> </w:t>
      </w:r>
      <w:r w:rsidRPr="00886299">
        <w:t>million);</w:t>
      </w:r>
    </w:p>
    <w:p w14:paraId="4788080C"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Footpaths and Bike paths ($4.6 million);</w:t>
      </w:r>
      <w:r w:rsidRPr="00886299">
        <w:rPr>
          <w:spacing w:val="-2"/>
        </w:rPr>
        <w:t xml:space="preserve"> </w:t>
      </w:r>
      <w:r w:rsidRPr="00886299">
        <w:t>and</w:t>
      </w:r>
    </w:p>
    <w:p w14:paraId="48A9923F"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Roads and carparks ($12.3 million).</w:t>
      </w:r>
    </w:p>
    <w:p w14:paraId="2C5C4538" w14:textId="1087ED1B" w:rsidR="00886299" w:rsidRPr="00886299" w:rsidRDefault="00886299" w:rsidP="00886299">
      <w:pPr>
        <w:spacing w:after="120"/>
        <w:ind w:left="567" w:right="242"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rPr>
          <w:lang w:eastAsia="en-AU"/>
        </w:rPr>
        <w:t xml:space="preserve">As part of Council’s first participatory budgeting process earlier this year, funding six community budget ideas </w:t>
      </w:r>
      <w:r w:rsidR="00DF3650" w:rsidRPr="00886299">
        <w:rPr>
          <w:lang w:eastAsia="en-AU"/>
        </w:rPr>
        <w:t>totalling</w:t>
      </w:r>
      <w:r w:rsidRPr="00886299">
        <w:rPr>
          <w:lang w:eastAsia="en-AU"/>
        </w:rPr>
        <w:t xml:space="preserve"> $462,500:</w:t>
      </w:r>
    </w:p>
    <w:p w14:paraId="6AD83003" w14:textId="77777777" w:rsidR="00886299" w:rsidRPr="00886299" w:rsidRDefault="00886299" w:rsidP="00886299">
      <w:pPr>
        <w:spacing w:after="120"/>
        <w:ind w:left="1345" w:right="242" w:hanging="578"/>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Hadfield sporting club scoreboard $85,000;</w:t>
      </w:r>
    </w:p>
    <w:p w14:paraId="02B6C58D" w14:textId="77777777" w:rsidR="00886299" w:rsidRPr="00886299" w:rsidRDefault="00886299" w:rsidP="00886299">
      <w:pPr>
        <w:spacing w:after="120"/>
        <w:ind w:left="1345" w:right="242" w:hanging="578"/>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Merri Creek Trail: Seating Installation Blitz $87,500;</w:t>
      </w:r>
    </w:p>
    <w:p w14:paraId="38C55969" w14:textId="77777777" w:rsidR="00886299" w:rsidRPr="00886299" w:rsidRDefault="00886299" w:rsidP="00886299">
      <w:pPr>
        <w:spacing w:after="120"/>
        <w:ind w:left="1345" w:right="242" w:hanging="578"/>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Harold Stevens Athletics Track – fences $150,000;</w:t>
      </w:r>
    </w:p>
    <w:p w14:paraId="0603EAEA" w14:textId="77777777" w:rsidR="00886299" w:rsidRPr="00886299" w:rsidRDefault="00886299" w:rsidP="00886299">
      <w:pPr>
        <w:spacing w:after="120"/>
        <w:ind w:left="1345" w:right="242" w:hanging="578"/>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Community access to a commercial kitchen $70,000;</w:t>
      </w:r>
    </w:p>
    <w:p w14:paraId="5F57CE59" w14:textId="77777777" w:rsidR="00886299" w:rsidRPr="00886299" w:rsidRDefault="00886299" w:rsidP="00886299">
      <w:pPr>
        <w:spacing w:after="120"/>
        <w:ind w:left="1345" w:right="242" w:hanging="578"/>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Extending the Youth Holistic Outreach Program (YHOP) $60,000 and;</w:t>
      </w:r>
    </w:p>
    <w:p w14:paraId="46942724" w14:textId="77777777" w:rsidR="00886299" w:rsidRPr="00886299" w:rsidRDefault="00886299" w:rsidP="00886299">
      <w:pPr>
        <w:spacing w:after="120"/>
        <w:ind w:left="1345" w:right="242" w:hanging="578"/>
      </w:pPr>
      <w:r w:rsidRPr="00886299">
        <w:rPr>
          <w:rFonts w:ascii="Symbol" w:eastAsia="Symbol" w:hAnsi="Symbol" w:cs="Symbol"/>
          <w:w w:val="99"/>
          <w:szCs w:val="22"/>
          <w:lang w:val="en-US"/>
        </w:rPr>
        <w:lastRenderedPageBreak/>
        <w:t></w:t>
      </w:r>
      <w:r w:rsidRPr="00886299">
        <w:rPr>
          <w:rFonts w:ascii="Symbol" w:eastAsia="Symbol" w:hAnsi="Symbol" w:cs="Symbol"/>
          <w:w w:val="99"/>
          <w:szCs w:val="22"/>
          <w:lang w:val="en-US"/>
        </w:rPr>
        <w:tab/>
      </w:r>
      <w:r w:rsidRPr="00886299">
        <w:t>Northside Renters Rights Info Night $10,000.</w:t>
      </w:r>
    </w:p>
    <w:p w14:paraId="3CAE5EC1" w14:textId="77777777" w:rsidR="00886299" w:rsidRPr="00886299" w:rsidRDefault="00886299" w:rsidP="00886299">
      <w:pPr>
        <w:spacing w:after="120"/>
        <w:ind w:left="567" w:right="242"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 xml:space="preserve">The Proposed Budget continues Council’s strong commitment to delivering on its major projects pipeline with a further $10.1 million set aside for the Significant Projects Reserve to fund future projects. The Glenroy Community Hub project was completed in 2021-22 and the Saxon Street Redevelopment and Fawkner Leisure Centre Redevelopment projects commencing construction in 2022-23. </w:t>
      </w:r>
    </w:p>
    <w:p w14:paraId="0875E151" w14:textId="77777777" w:rsidR="00886299" w:rsidRPr="00886299" w:rsidRDefault="00886299" w:rsidP="00886299">
      <w:pPr>
        <w:spacing w:after="120"/>
        <w:ind w:left="567"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A surplus of $0.4 million which is proposed to be kept aside for potential allocation following feedback received through the public exhibition process.</w:t>
      </w:r>
    </w:p>
    <w:p w14:paraId="2D5193AE" w14:textId="77777777" w:rsidR="00886299" w:rsidRPr="00886299" w:rsidRDefault="00886299" w:rsidP="00886299">
      <w:pPr>
        <w:spacing w:after="120"/>
        <w:ind w:left="567" w:right="242"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The budget is informed by the Proposed Community Infrastructure Plan (provided as Attachment 2). The Community Infrastructure Plan guides the planning and delivery of all Council owned community infrastructure and is foundation to the Capital Works Plan that is included within the Budget. The Community Infrastructure Plan sets out Council capital investment priorities for community infrastructure and the projects identified for Years 1 to 5 are included in the Proposed Budget (24 capital projects).</w:t>
      </w:r>
    </w:p>
    <w:p w14:paraId="2D9B36FB" w14:textId="77777777" w:rsidR="00886299" w:rsidRPr="00886299" w:rsidRDefault="00886299" w:rsidP="00886299">
      <w:pPr>
        <w:spacing w:after="120"/>
        <w:ind w:left="567" w:right="242"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The budget is informed by the Draft Moreland Council Action Plan 2022-2023 (provided as Attachment 4). The Council Action Plan is developed annually to support implementation of the Moreland Council Plan 2021-2025 and identifies the major priorities and actions to deliver against the Strategic Objectives (as contained in the Council Plan).</w:t>
      </w:r>
    </w:p>
    <w:p w14:paraId="3698FA93" w14:textId="77777777" w:rsidR="00886299" w:rsidRPr="00886299" w:rsidRDefault="00886299" w:rsidP="00886299">
      <w:pPr>
        <w:spacing w:after="120"/>
        <w:ind w:left="567" w:right="24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The budget has been prepared in accordance with the Revenue and Rating Plan 2021-25.</w:t>
      </w:r>
    </w:p>
    <w:p w14:paraId="25D1A681" w14:textId="77777777" w:rsidR="00886299" w:rsidRPr="00886299" w:rsidRDefault="00886299" w:rsidP="00886299">
      <w:pPr>
        <w:keepLines/>
        <w:spacing w:after="120"/>
        <w:ind w:right="369"/>
      </w:pPr>
      <w:r w:rsidRPr="00886299">
        <w:t>This report presents the Proposed 4-year Budget 20212-2026 (</w:t>
      </w:r>
      <w:r w:rsidRPr="00886299">
        <w:rPr>
          <w:b/>
        </w:rPr>
        <w:t>Attachment 1</w:t>
      </w:r>
      <w:r w:rsidRPr="00886299">
        <w:t>) for Council endorsement to make it available for public exhibition and comment.</w:t>
      </w:r>
    </w:p>
    <w:p w14:paraId="76ED792D" w14:textId="77777777" w:rsidR="00886299" w:rsidRPr="00886299" w:rsidRDefault="00886299" w:rsidP="00886299">
      <w:pPr>
        <w:widowControl w:val="0"/>
        <w:tabs>
          <w:tab w:val="left" w:pos="720"/>
        </w:tabs>
        <w:spacing w:after="120"/>
        <w:outlineLvl w:val="1"/>
        <w:rPr>
          <w:rFonts w:cs="Arial"/>
          <w:b/>
          <w:bCs/>
          <w:iCs/>
          <w:sz w:val="26"/>
          <w:szCs w:val="28"/>
          <w:lang w:val="en-US"/>
        </w:rPr>
      </w:pPr>
      <w:r w:rsidRPr="00886299">
        <w:rPr>
          <w:rFonts w:cs="Arial"/>
          <w:b/>
          <w:bCs/>
          <w:iCs/>
          <w:sz w:val="26"/>
          <w:szCs w:val="28"/>
          <w:lang w:val="en-US"/>
        </w:rPr>
        <w:t>Previous Council Decisions</w:t>
      </w:r>
    </w:p>
    <w:p w14:paraId="0F4EBD25" w14:textId="77777777" w:rsidR="00886299" w:rsidRPr="00886299" w:rsidRDefault="00886299" w:rsidP="00886299">
      <w:pPr>
        <w:keepLines/>
        <w:widowControl w:val="0"/>
        <w:tabs>
          <w:tab w:val="left" w:pos="720"/>
        </w:tabs>
        <w:spacing w:after="120"/>
        <w:outlineLvl w:val="1"/>
        <w:rPr>
          <w:rFonts w:cs="Arial"/>
          <w:bCs/>
          <w:iCs/>
          <w:szCs w:val="28"/>
        </w:rPr>
      </w:pPr>
      <w:r w:rsidRPr="00886299">
        <w:rPr>
          <w:rFonts w:cs="Arial"/>
          <w:bCs/>
          <w:iCs/>
          <w:szCs w:val="28"/>
        </w:rPr>
        <w:t xml:space="preserve">The Budget is approved annually and the Previous Council Resolution in relation to the 2020-21 budget is as follows: </w:t>
      </w:r>
    </w:p>
    <w:p w14:paraId="5ABAE96A" w14:textId="77777777" w:rsidR="00886299" w:rsidRPr="00886299" w:rsidRDefault="00886299" w:rsidP="00886299">
      <w:pPr>
        <w:keepLines/>
        <w:widowControl w:val="0"/>
        <w:tabs>
          <w:tab w:val="left" w:pos="720"/>
        </w:tabs>
        <w:spacing w:after="120"/>
        <w:outlineLvl w:val="1"/>
        <w:rPr>
          <w:rFonts w:cs="Arial"/>
          <w:bCs/>
          <w:iCs/>
          <w:szCs w:val="28"/>
        </w:rPr>
      </w:pPr>
      <w:r w:rsidRPr="00886299">
        <w:rPr>
          <w:rFonts w:cs="Arial"/>
          <w:bCs/>
          <w:iCs/>
          <w:szCs w:val="28"/>
        </w:rPr>
        <w:t>That Council:</w:t>
      </w:r>
    </w:p>
    <w:p w14:paraId="4F997175" w14:textId="77777777" w:rsidR="00886299" w:rsidRPr="00886299" w:rsidRDefault="00886299" w:rsidP="00886299">
      <w:pPr>
        <w:widowControl w:val="0"/>
        <w:tabs>
          <w:tab w:val="left" w:pos="567"/>
        </w:tabs>
        <w:adjustRightInd w:val="0"/>
        <w:spacing w:after="120"/>
        <w:ind w:left="564" w:hanging="564"/>
        <w:rPr>
          <w:rFonts w:cs="Arial"/>
          <w:bCs/>
          <w:iCs/>
          <w:szCs w:val="28"/>
        </w:rPr>
      </w:pPr>
      <w:r w:rsidRPr="00886299">
        <w:rPr>
          <w:rFonts w:cs="Arial"/>
          <w:bCs/>
          <w:iCs/>
          <w:szCs w:val="28"/>
        </w:rPr>
        <w:t>1.</w:t>
      </w:r>
      <w:r w:rsidRPr="00886299">
        <w:rPr>
          <w:rFonts w:cs="Arial"/>
          <w:bCs/>
          <w:iCs/>
          <w:szCs w:val="28"/>
        </w:rPr>
        <w:tab/>
        <w:t>Having considered all submissions received and in accordance with Section 94 of the Local Government Act 2020, adopts the Annual Budget 2021–25 (Attachment 1 to this report) and the 4-year Revenue and Rating Strategy 2021-2025, at Attachment 2 to this report subject to the following change:</w:t>
      </w:r>
    </w:p>
    <w:p w14:paraId="4CA26933" w14:textId="77777777" w:rsidR="00886299" w:rsidRPr="00886299" w:rsidRDefault="00886299" w:rsidP="00886299">
      <w:pPr>
        <w:autoSpaceDE w:val="0"/>
        <w:autoSpaceDN w:val="0"/>
        <w:adjustRightInd w:val="0"/>
        <w:spacing w:after="120"/>
        <w:ind w:left="1169" w:hanging="605"/>
        <w:rPr>
          <w:rFonts w:cs="Arial"/>
          <w:bCs/>
          <w:iCs/>
          <w:szCs w:val="28"/>
        </w:rPr>
      </w:pPr>
      <w:r w:rsidRPr="00886299">
        <w:rPr>
          <w:rFonts w:cs="Arial"/>
          <w:bCs/>
          <w:iCs/>
          <w:szCs w:val="28"/>
        </w:rPr>
        <w:t>a)</w:t>
      </w:r>
      <w:r w:rsidRPr="00886299">
        <w:rPr>
          <w:rFonts w:cs="Arial"/>
          <w:bCs/>
          <w:iCs/>
          <w:szCs w:val="28"/>
        </w:rPr>
        <w:tab/>
        <w:t>In the 2021-22 Capital Works Program, delete the $50,000 to fund the unsightly land and property vehicle purchase</w:t>
      </w:r>
    </w:p>
    <w:p w14:paraId="0DAA9F40" w14:textId="77777777" w:rsidR="00886299" w:rsidRPr="00886299" w:rsidRDefault="00886299" w:rsidP="00886299">
      <w:pPr>
        <w:autoSpaceDE w:val="0"/>
        <w:autoSpaceDN w:val="0"/>
        <w:adjustRightInd w:val="0"/>
        <w:spacing w:after="120"/>
        <w:ind w:left="1168" w:hanging="604"/>
        <w:rPr>
          <w:rFonts w:cs="Arial"/>
          <w:bCs/>
          <w:iCs/>
          <w:szCs w:val="28"/>
        </w:rPr>
      </w:pPr>
      <w:r w:rsidRPr="00886299">
        <w:rPr>
          <w:rFonts w:cs="Arial"/>
          <w:bCs/>
          <w:iCs/>
          <w:szCs w:val="28"/>
        </w:rPr>
        <w:t>b)</w:t>
      </w:r>
      <w:r w:rsidRPr="00886299">
        <w:rPr>
          <w:rFonts w:cs="Arial"/>
          <w:bCs/>
          <w:iCs/>
          <w:szCs w:val="28"/>
        </w:rPr>
        <w:tab/>
        <w:t>In the 2021-22 Capital Works Program, add $40,000 to fund lighting at Brearley Reserve.</w:t>
      </w:r>
    </w:p>
    <w:p w14:paraId="65AC05EE" w14:textId="77777777" w:rsidR="00886299" w:rsidRPr="00886299" w:rsidRDefault="00886299" w:rsidP="00886299">
      <w:pPr>
        <w:autoSpaceDE w:val="0"/>
        <w:autoSpaceDN w:val="0"/>
        <w:adjustRightInd w:val="0"/>
        <w:spacing w:after="120"/>
        <w:ind w:left="1168" w:hanging="604"/>
        <w:rPr>
          <w:rFonts w:cs="Arial"/>
          <w:bCs/>
          <w:iCs/>
          <w:szCs w:val="28"/>
        </w:rPr>
      </w:pPr>
      <w:r w:rsidRPr="00886299">
        <w:rPr>
          <w:rFonts w:cs="Arial"/>
          <w:bCs/>
          <w:iCs/>
          <w:szCs w:val="28"/>
        </w:rPr>
        <w:t>c)</w:t>
      </w:r>
      <w:r w:rsidRPr="00886299">
        <w:rPr>
          <w:rFonts w:cs="Arial"/>
          <w:bCs/>
          <w:iCs/>
          <w:szCs w:val="28"/>
        </w:rPr>
        <w:tab/>
        <w:t>In the 2022-23 Capital Works Program, defer to 2025/26 the additional Oak Park Pool Slide $500,000.</w:t>
      </w:r>
    </w:p>
    <w:p w14:paraId="136C77B2" w14:textId="77777777" w:rsidR="00886299" w:rsidRPr="00886299" w:rsidRDefault="00886299" w:rsidP="00886299">
      <w:pPr>
        <w:autoSpaceDE w:val="0"/>
        <w:autoSpaceDN w:val="0"/>
        <w:adjustRightInd w:val="0"/>
        <w:spacing w:after="120"/>
        <w:ind w:left="1168" w:hanging="604"/>
        <w:rPr>
          <w:rFonts w:cs="Arial"/>
          <w:bCs/>
          <w:iCs/>
          <w:szCs w:val="28"/>
        </w:rPr>
      </w:pPr>
      <w:r w:rsidRPr="00886299">
        <w:rPr>
          <w:rFonts w:cs="Arial"/>
          <w:bCs/>
          <w:iCs/>
          <w:szCs w:val="28"/>
        </w:rPr>
        <w:t>d)</w:t>
      </w:r>
      <w:r w:rsidRPr="00886299">
        <w:rPr>
          <w:rFonts w:cs="Arial"/>
          <w:bCs/>
          <w:iCs/>
          <w:szCs w:val="28"/>
        </w:rPr>
        <w:tab/>
        <w:t xml:space="preserve">Amend the 2021-22 proposed budget, at Appendix A – Strategic Projects as follows: </w:t>
      </w:r>
    </w:p>
    <w:p w14:paraId="4338A149" w14:textId="77777777" w:rsidR="00886299" w:rsidRPr="00886299" w:rsidRDefault="00886299" w:rsidP="00886299">
      <w:pPr>
        <w:autoSpaceDE w:val="0"/>
        <w:autoSpaceDN w:val="0"/>
        <w:adjustRightInd w:val="0"/>
        <w:spacing w:after="120"/>
        <w:ind w:left="1701" w:hanging="567"/>
        <w:rPr>
          <w:rFonts w:cs="Arial"/>
          <w:bCs/>
          <w:iCs/>
          <w:szCs w:val="28"/>
        </w:rPr>
      </w:pPr>
      <w:r w:rsidRPr="00886299">
        <w:rPr>
          <w:rFonts w:cs="Arial"/>
          <w:bCs/>
          <w:iCs/>
          <w:szCs w:val="28"/>
        </w:rPr>
        <w:t>i)</w:t>
      </w:r>
      <w:r w:rsidRPr="00886299">
        <w:rPr>
          <w:rFonts w:cs="Arial"/>
          <w:bCs/>
          <w:iCs/>
          <w:szCs w:val="28"/>
        </w:rPr>
        <w:tab/>
        <w:t>Graffiti, Rubbish, Cleaning &amp; Dumped Rubbish Blitz – reduce by $20,000 to $30,000.</w:t>
      </w:r>
    </w:p>
    <w:p w14:paraId="6E903B25" w14:textId="77777777" w:rsidR="00886299" w:rsidRPr="00886299" w:rsidRDefault="00886299" w:rsidP="00886299">
      <w:pPr>
        <w:autoSpaceDE w:val="0"/>
        <w:autoSpaceDN w:val="0"/>
        <w:adjustRightInd w:val="0"/>
        <w:spacing w:after="120"/>
        <w:ind w:left="1701" w:hanging="567"/>
        <w:rPr>
          <w:rFonts w:cs="Arial"/>
          <w:bCs/>
          <w:iCs/>
          <w:szCs w:val="28"/>
        </w:rPr>
      </w:pPr>
      <w:r w:rsidRPr="00886299">
        <w:rPr>
          <w:rFonts w:cs="Arial"/>
          <w:bCs/>
          <w:iCs/>
          <w:szCs w:val="28"/>
        </w:rPr>
        <w:t>ii)</w:t>
      </w:r>
      <w:r w:rsidRPr="00886299">
        <w:rPr>
          <w:rFonts w:cs="Arial"/>
          <w:bCs/>
          <w:iCs/>
          <w:szCs w:val="28"/>
        </w:rPr>
        <w:tab/>
        <w:t>Unsightly land &amp; property – delete the $140,000 allocated in 2021-22 and delete the outer year allocation.</w:t>
      </w:r>
    </w:p>
    <w:p w14:paraId="2E39DB2D" w14:textId="77777777" w:rsidR="00886299" w:rsidRPr="00886299" w:rsidRDefault="00886299" w:rsidP="00886299">
      <w:pPr>
        <w:autoSpaceDE w:val="0"/>
        <w:autoSpaceDN w:val="0"/>
        <w:adjustRightInd w:val="0"/>
        <w:spacing w:after="120"/>
        <w:ind w:left="1701" w:hanging="567"/>
        <w:rPr>
          <w:rFonts w:cs="Arial"/>
          <w:bCs/>
          <w:iCs/>
          <w:szCs w:val="28"/>
        </w:rPr>
      </w:pPr>
      <w:r w:rsidRPr="00886299">
        <w:rPr>
          <w:rFonts w:cs="Arial"/>
          <w:bCs/>
          <w:iCs/>
          <w:szCs w:val="28"/>
        </w:rPr>
        <w:t>iii)</w:t>
      </w:r>
      <w:r w:rsidRPr="00886299">
        <w:rPr>
          <w:rFonts w:cs="Arial"/>
          <w:bCs/>
          <w:iCs/>
          <w:szCs w:val="28"/>
        </w:rPr>
        <w:tab/>
        <w:t>Community News – delete the $30,000</w:t>
      </w:r>
    </w:p>
    <w:p w14:paraId="7C9A1400" w14:textId="77777777" w:rsidR="00886299" w:rsidRPr="00886299" w:rsidRDefault="00886299" w:rsidP="00886299">
      <w:pPr>
        <w:autoSpaceDE w:val="0"/>
        <w:autoSpaceDN w:val="0"/>
        <w:adjustRightInd w:val="0"/>
        <w:spacing w:after="120"/>
        <w:ind w:left="1701" w:hanging="567"/>
        <w:rPr>
          <w:rFonts w:cs="Arial"/>
          <w:bCs/>
          <w:iCs/>
          <w:szCs w:val="28"/>
        </w:rPr>
      </w:pPr>
      <w:r w:rsidRPr="00886299">
        <w:rPr>
          <w:rFonts w:cs="Arial"/>
          <w:bCs/>
          <w:iCs/>
          <w:szCs w:val="28"/>
        </w:rPr>
        <w:t>iv)</w:t>
      </w:r>
      <w:r w:rsidRPr="00886299">
        <w:rPr>
          <w:rFonts w:cs="Arial"/>
          <w:bCs/>
          <w:iCs/>
          <w:szCs w:val="28"/>
        </w:rPr>
        <w:tab/>
        <w:t>Phasing out of gas – delete the $100,000</w:t>
      </w:r>
    </w:p>
    <w:p w14:paraId="3DFE4F38" w14:textId="77777777" w:rsidR="00886299" w:rsidRPr="00886299" w:rsidRDefault="00886299" w:rsidP="00886299">
      <w:pPr>
        <w:autoSpaceDE w:val="0"/>
        <w:autoSpaceDN w:val="0"/>
        <w:adjustRightInd w:val="0"/>
        <w:spacing w:after="120"/>
        <w:ind w:left="1701" w:hanging="567"/>
        <w:rPr>
          <w:rFonts w:cs="Arial"/>
          <w:bCs/>
          <w:iCs/>
          <w:szCs w:val="28"/>
        </w:rPr>
      </w:pPr>
      <w:r w:rsidRPr="00886299">
        <w:rPr>
          <w:rFonts w:cs="Arial"/>
          <w:bCs/>
          <w:iCs/>
          <w:szCs w:val="28"/>
        </w:rPr>
        <w:t>v)</w:t>
      </w:r>
      <w:r w:rsidRPr="00886299">
        <w:rPr>
          <w:rFonts w:cs="Arial"/>
          <w:bCs/>
          <w:iCs/>
          <w:szCs w:val="28"/>
        </w:rPr>
        <w:tab/>
        <w:t>Disability access shopfronts grant program – delete the $50,000</w:t>
      </w:r>
    </w:p>
    <w:p w14:paraId="6031DDB3" w14:textId="77777777" w:rsidR="00886299" w:rsidRPr="00886299" w:rsidRDefault="00886299" w:rsidP="00886299">
      <w:pPr>
        <w:autoSpaceDE w:val="0"/>
        <w:autoSpaceDN w:val="0"/>
        <w:adjustRightInd w:val="0"/>
        <w:spacing w:after="120"/>
        <w:ind w:left="1701" w:hanging="567"/>
        <w:rPr>
          <w:rFonts w:cs="Arial"/>
          <w:bCs/>
          <w:iCs/>
          <w:szCs w:val="28"/>
        </w:rPr>
      </w:pPr>
      <w:r w:rsidRPr="00886299">
        <w:rPr>
          <w:rFonts w:cs="Arial"/>
          <w:bCs/>
          <w:iCs/>
          <w:szCs w:val="28"/>
        </w:rPr>
        <w:t>vi)</w:t>
      </w:r>
      <w:r w:rsidRPr="00886299">
        <w:rPr>
          <w:rFonts w:cs="Arial"/>
          <w:bCs/>
          <w:iCs/>
          <w:szCs w:val="28"/>
        </w:rPr>
        <w:tab/>
        <w:t>Fund a hockey pitch feasibility study – add $40,000</w:t>
      </w:r>
    </w:p>
    <w:p w14:paraId="74130B5E" w14:textId="77777777" w:rsidR="00886299" w:rsidRPr="00886299" w:rsidRDefault="00886299" w:rsidP="00886299">
      <w:pPr>
        <w:widowControl w:val="0"/>
        <w:tabs>
          <w:tab w:val="left" w:pos="567"/>
        </w:tabs>
        <w:adjustRightInd w:val="0"/>
        <w:spacing w:after="120"/>
        <w:ind w:left="564" w:hanging="564"/>
        <w:rPr>
          <w:rFonts w:cs="Arial"/>
          <w:bCs/>
          <w:iCs/>
          <w:szCs w:val="28"/>
        </w:rPr>
      </w:pPr>
      <w:r w:rsidRPr="00886299">
        <w:rPr>
          <w:rFonts w:cs="Arial"/>
          <w:bCs/>
          <w:iCs/>
          <w:szCs w:val="28"/>
        </w:rPr>
        <w:lastRenderedPageBreak/>
        <w:t>2.</w:t>
      </w:r>
      <w:r w:rsidRPr="00886299">
        <w:rPr>
          <w:rFonts w:cs="Arial"/>
          <w:bCs/>
          <w:iCs/>
          <w:szCs w:val="28"/>
        </w:rPr>
        <w:tab/>
        <w:t>Formally declares the Rates Levies and Annual Service Charges for the 2021-22 rating year as follows:</w:t>
      </w:r>
    </w:p>
    <w:p w14:paraId="19A81235" w14:textId="77777777" w:rsidR="00886299" w:rsidRPr="00886299" w:rsidRDefault="00886299" w:rsidP="00886299">
      <w:pPr>
        <w:keepLines/>
        <w:widowControl w:val="0"/>
        <w:spacing w:after="120"/>
        <w:ind w:left="1134" w:hanging="570"/>
        <w:outlineLvl w:val="1"/>
        <w:rPr>
          <w:rFonts w:cs="Arial"/>
          <w:bCs/>
          <w:iCs/>
          <w:szCs w:val="28"/>
        </w:rPr>
      </w:pPr>
      <w:r w:rsidRPr="00886299">
        <w:rPr>
          <w:rFonts w:cs="Arial"/>
          <w:bCs/>
          <w:iCs/>
          <w:szCs w:val="28"/>
        </w:rPr>
        <w:t>a)</w:t>
      </w:r>
      <w:r w:rsidRPr="00886299">
        <w:rPr>
          <w:rFonts w:cs="Arial"/>
          <w:bCs/>
          <w:iCs/>
          <w:szCs w:val="28"/>
        </w:rPr>
        <w:tab/>
        <w:t>Declaration of Rates and Charges:</w:t>
      </w:r>
    </w:p>
    <w:p w14:paraId="5FCF34DF" w14:textId="77777777" w:rsidR="00886299" w:rsidRPr="00886299" w:rsidRDefault="00886299" w:rsidP="00886299">
      <w:pPr>
        <w:keepLines/>
        <w:widowControl w:val="0"/>
        <w:spacing w:after="120"/>
        <w:ind w:left="1134"/>
        <w:outlineLvl w:val="1"/>
        <w:rPr>
          <w:rFonts w:cs="Arial"/>
          <w:bCs/>
          <w:iCs/>
          <w:szCs w:val="28"/>
        </w:rPr>
      </w:pPr>
      <w:r w:rsidRPr="00886299">
        <w:rPr>
          <w:rFonts w:cs="Arial"/>
          <w:bCs/>
          <w:iCs/>
          <w:szCs w:val="28"/>
        </w:rPr>
        <w:t>In accordance with section 158 of the Local Government Act 1989, the following rates and charges are declared for the rating year commencing 1 July 2021 and ending 30 June 2022.</w:t>
      </w:r>
    </w:p>
    <w:p w14:paraId="2B2C4301" w14:textId="77777777" w:rsidR="00886299" w:rsidRPr="00886299" w:rsidRDefault="00886299" w:rsidP="00886299">
      <w:pPr>
        <w:keepLines/>
        <w:widowControl w:val="0"/>
        <w:spacing w:after="120"/>
        <w:ind w:left="1134" w:hanging="570"/>
        <w:outlineLvl w:val="1"/>
        <w:rPr>
          <w:rFonts w:cs="Arial"/>
          <w:bCs/>
          <w:iCs/>
          <w:szCs w:val="28"/>
        </w:rPr>
      </w:pPr>
      <w:r w:rsidRPr="00886299">
        <w:rPr>
          <w:rFonts w:cs="Arial"/>
          <w:bCs/>
          <w:iCs/>
          <w:szCs w:val="28"/>
        </w:rPr>
        <w:t>b)</w:t>
      </w:r>
      <w:r w:rsidRPr="00886299">
        <w:rPr>
          <w:rFonts w:cs="Arial"/>
          <w:bCs/>
          <w:iCs/>
          <w:szCs w:val="28"/>
        </w:rPr>
        <w:tab/>
        <w:t>Amount intended to be raised:</w:t>
      </w:r>
    </w:p>
    <w:p w14:paraId="5C1337BB" w14:textId="77777777" w:rsidR="00886299" w:rsidRPr="00886299" w:rsidRDefault="00886299" w:rsidP="00886299">
      <w:pPr>
        <w:keepLines/>
        <w:widowControl w:val="0"/>
        <w:tabs>
          <w:tab w:val="left" w:pos="720"/>
        </w:tabs>
        <w:spacing w:after="120"/>
        <w:ind w:left="1134"/>
        <w:outlineLvl w:val="1"/>
        <w:rPr>
          <w:rFonts w:cs="Arial"/>
          <w:bCs/>
          <w:iCs/>
          <w:szCs w:val="28"/>
        </w:rPr>
      </w:pPr>
      <w:r w:rsidRPr="00886299">
        <w:rPr>
          <w:rFonts w:cs="Arial"/>
          <w:bCs/>
          <w:iCs/>
          <w:szCs w:val="28"/>
        </w:rPr>
        <w:t>An amount of $170,193,792 (or such other amount as is lawfully raised as a consequence of this resolution) be declared as the amount which Council intends to raise by general rates and the annual service charge, which is calculated as follows:</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7"/>
        <w:gridCol w:w="1738"/>
      </w:tblGrid>
      <w:tr w:rsidR="00886299" w:rsidRPr="00886299" w14:paraId="2556FA75" w14:textId="77777777" w:rsidTr="00BA4147">
        <w:tc>
          <w:tcPr>
            <w:tcW w:w="5807" w:type="dxa"/>
            <w:vAlign w:val="center"/>
          </w:tcPr>
          <w:p w14:paraId="684DEDE1" w14:textId="77777777" w:rsidR="00886299" w:rsidRPr="00886299" w:rsidRDefault="00886299" w:rsidP="00886299">
            <w:pPr>
              <w:spacing w:before="40" w:after="40"/>
              <w:rPr>
                <w:bCs/>
                <w:szCs w:val="20"/>
              </w:rPr>
            </w:pPr>
            <w:r w:rsidRPr="00886299">
              <w:rPr>
                <w:bCs/>
                <w:szCs w:val="20"/>
              </w:rPr>
              <w:t>Category</w:t>
            </w:r>
          </w:p>
        </w:tc>
        <w:tc>
          <w:tcPr>
            <w:tcW w:w="1738" w:type="dxa"/>
            <w:vAlign w:val="center"/>
          </w:tcPr>
          <w:p w14:paraId="10ABAEA0" w14:textId="77777777" w:rsidR="00886299" w:rsidRPr="00886299" w:rsidRDefault="00886299" w:rsidP="00886299">
            <w:pPr>
              <w:spacing w:before="40" w:after="40"/>
              <w:rPr>
                <w:bCs/>
                <w:szCs w:val="20"/>
              </w:rPr>
            </w:pPr>
            <w:r w:rsidRPr="00886299">
              <w:rPr>
                <w:bCs/>
                <w:szCs w:val="20"/>
              </w:rPr>
              <w:t>Amount</w:t>
            </w:r>
          </w:p>
        </w:tc>
      </w:tr>
      <w:tr w:rsidR="00886299" w:rsidRPr="00886299" w14:paraId="30898B74" w14:textId="77777777" w:rsidTr="00BA4147">
        <w:tc>
          <w:tcPr>
            <w:tcW w:w="5807" w:type="dxa"/>
            <w:vAlign w:val="center"/>
          </w:tcPr>
          <w:p w14:paraId="14D3152D" w14:textId="77777777" w:rsidR="00886299" w:rsidRPr="00886299" w:rsidRDefault="00886299" w:rsidP="00886299">
            <w:pPr>
              <w:spacing w:before="40" w:after="40"/>
              <w:rPr>
                <w:bCs/>
                <w:szCs w:val="20"/>
              </w:rPr>
            </w:pPr>
            <w:r w:rsidRPr="00886299">
              <w:rPr>
                <w:bCs/>
                <w:szCs w:val="20"/>
              </w:rPr>
              <w:t>Residential properties</w:t>
            </w:r>
          </w:p>
        </w:tc>
        <w:tc>
          <w:tcPr>
            <w:tcW w:w="1738" w:type="dxa"/>
            <w:vAlign w:val="center"/>
          </w:tcPr>
          <w:p w14:paraId="00E01B72" w14:textId="77777777" w:rsidR="00886299" w:rsidRPr="00886299" w:rsidRDefault="00886299" w:rsidP="00886299">
            <w:pPr>
              <w:spacing w:before="40" w:after="40"/>
              <w:jc w:val="right"/>
              <w:rPr>
                <w:bCs/>
                <w:szCs w:val="20"/>
              </w:rPr>
            </w:pPr>
            <w:r w:rsidRPr="00886299">
              <w:rPr>
                <w:bCs/>
                <w:szCs w:val="20"/>
              </w:rPr>
              <w:t>$135,442,720</w:t>
            </w:r>
          </w:p>
        </w:tc>
      </w:tr>
      <w:tr w:rsidR="00886299" w:rsidRPr="00886299" w14:paraId="06B08D8C" w14:textId="77777777" w:rsidTr="00BA4147">
        <w:tc>
          <w:tcPr>
            <w:tcW w:w="5807" w:type="dxa"/>
            <w:vAlign w:val="center"/>
          </w:tcPr>
          <w:p w14:paraId="27B7ACF9" w14:textId="77777777" w:rsidR="00886299" w:rsidRPr="00886299" w:rsidRDefault="00886299" w:rsidP="00886299">
            <w:pPr>
              <w:spacing w:before="40" w:after="40"/>
              <w:rPr>
                <w:bCs/>
                <w:szCs w:val="20"/>
              </w:rPr>
            </w:pPr>
            <w:r w:rsidRPr="00886299">
              <w:rPr>
                <w:bCs/>
                <w:szCs w:val="20"/>
              </w:rPr>
              <w:t>Commercial properties</w:t>
            </w:r>
          </w:p>
        </w:tc>
        <w:tc>
          <w:tcPr>
            <w:tcW w:w="1738" w:type="dxa"/>
            <w:vAlign w:val="center"/>
          </w:tcPr>
          <w:p w14:paraId="4C73848A" w14:textId="77777777" w:rsidR="00886299" w:rsidRPr="00886299" w:rsidRDefault="00886299" w:rsidP="00886299">
            <w:pPr>
              <w:spacing w:before="40" w:after="40"/>
              <w:jc w:val="right"/>
              <w:rPr>
                <w:bCs/>
                <w:szCs w:val="20"/>
              </w:rPr>
            </w:pPr>
            <w:r w:rsidRPr="00886299">
              <w:rPr>
                <w:bCs/>
                <w:szCs w:val="20"/>
              </w:rPr>
              <w:t>$8,258,305</w:t>
            </w:r>
          </w:p>
        </w:tc>
      </w:tr>
      <w:tr w:rsidR="00886299" w:rsidRPr="00886299" w14:paraId="40F97211" w14:textId="77777777" w:rsidTr="00BA4147">
        <w:tc>
          <w:tcPr>
            <w:tcW w:w="5807" w:type="dxa"/>
            <w:vAlign w:val="center"/>
          </w:tcPr>
          <w:p w14:paraId="3E32E2C4" w14:textId="77777777" w:rsidR="00886299" w:rsidRPr="00886299" w:rsidRDefault="00886299" w:rsidP="00886299">
            <w:pPr>
              <w:spacing w:before="40" w:after="40"/>
              <w:rPr>
                <w:bCs/>
                <w:szCs w:val="20"/>
              </w:rPr>
            </w:pPr>
            <w:r w:rsidRPr="00886299">
              <w:rPr>
                <w:bCs/>
                <w:szCs w:val="20"/>
              </w:rPr>
              <w:t>Industrial properties</w:t>
            </w:r>
          </w:p>
        </w:tc>
        <w:tc>
          <w:tcPr>
            <w:tcW w:w="1738" w:type="dxa"/>
            <w:vAlign w:val="center"/>
          </w:tcPr>
          <w:p w14:paraId="413247CE" w14:textId="77777777" w:rsidR="00886299" w:rsidRPr="00886299" w:rsidRDefault="00886299" w:rsidP="00886299">
            <w:pPr>
              <w:spacing w:before="40" w:after="40"/>
              <w:jc w:val="right"/>
              <w:rPr>
                <w:bCs/>
                <w:szCs w:val="20"/>
              </w:rPr>
            </w:pPr>
            <w:r w:rsidRPr="00886299">
              <w:rPr>
                <w:bCs/>
                <w:szCs w:val="20"/>
              </w:rPr>
              <w:t>$5,063,210</w:t>
            </w:r>
          </w:p>
        </w:tc>
      </w:tr>
      <w:tr w:rsidR="00886299" w:rsidRPr="00886299" w14:paraId="26755655" w14:textId="77777777" w:rsidTr="00BA4147">
        <w:tc>
          <w:tcPr>
            <w:tcW w:w="5807" w:type="dxa"/>
            <w:vAlign w:val="center"/>
          </w:tcPr>
          <w:p w14:paraId="3C99D3E9" w14:textId="77777777" w:rsidR="00886299" w:rsidRPr="00886299" w:rsidRDefault="00886299" w:rsidP="00886299">
            <w:pPr>
              <w:spacing w:before="40" w:after="40"/>
              <w:rPr>
                <w:bCs/>
                <w:szCs w:val="20"/>
              </w:rPr>
            </w:pPr>
            <w:r w:rsidRPr="00886299">
              <w:rPr>
                <w:bCs/>
                <w:szCs w:val="20"/>
              </w:rPr>
              <w:t>Municipal charge</w:t>
            </w:r>
          </w:p>
        </w:tc>
        <w:tc>
          <w:tcPr>
            <w:tcW w:w="1738" w:type="dxa"/>
            <w:vAlign w:val="center"/>
          </w:tcPr>
          <w:p w14:paraId="74637466" w14:textId="77777777" w:rsidR="00886299" w:rsidRPr="00886299" w:rsidRDefault="00886299" w:rsidP="00886299">
            <w:pPr>
              <w:spacing w:before="40" w:after="40"/>
              <w:jc w:val="right"/>
              <w:rPr>
                <w:bCs/>
                <w:szCs w:val="20"/>
              </w:rPr>
            </w:pPr>
            <w:r w:rsidRPr="00886299">
              <w:rPr>
                <w:bCs/>
                <w:szCs w:val="20"/>
              </w:rPr>
              <w:t>$0</w:t>
            </w:r>
          </w:p>
        </w:tc>
      </w:tr>
      <w:tr w:rsidR="00886299" w:rsidRPr="00886299" w14:paraId="764879BB" w14:textId="77777777" w:rsidTr="00BA4147">
        <w:tc>
          <w:tcPr>
            <w:tcW w:w="5807" w:type="dxa"/>
            <w:vAlign w:val="center"/>
          </w:tcPr>
          <w:p w14:paraId="7E7DB64B" w14:textId="77777777" w:rsidR="00886299" w:rsidRPr="00886299" w:rsidRDefault="00886299" w:rsidP="00886299">
            <w:pPr>
              <w:spacing w:before="40" w:after="40"/>
              <w:rPr>
                <w:bCs/>
                <w:szCs w:val="20"/>
              </w:rPr>
            </w:pPr>
            <w:r w:rsidRPr="00886299">
              <w:rPr>
                <w:bCs/>
                <w:szCs w:val="20"/>
              </w:rPr>
              <w:t>Service charges</w:t>
            </w:r>
          </w:p>
        </w:tc>
        <w:tc>
          <w:tcPr>
            <w:tcW w:w="1738" w:type="dxa"/>
            <w:vAlign w:val="center"/>
          </w:tcPr>
          <w:p w14:paraId="37C75D06" w14:textId="77777777" w:rsidR="00886299" w:rsidRPr="00886299" w:rsidRDefault="00886299" w:rsidP="00886299">
            <w:pPr>
              <w:spacing w:before="40" w:after="40"/>
              <w:jc w:val="right"/>
              <w:rPr>
                <w:bCs/>
                <w:szCs w:val="20"/>
              </w:rPr>
            </w:pPr>
            <w:r w:rsidRPr="00886299">
              <w:rPr>
                <w:bCs/>
                <w:szCs w:val="20"/>
              </w:rPr>
              <w:t>$21,414,211</w:t>
            </w:r>
          </w:p>
        </w:tc>
      </w:tr>
      <w:tr w:rsidR="00886299" w:rsidRPr="00886299" w14:paraId="5AF8A713" w14:textId="77777777" w:rsidTr="00BA4147">
        <w:tc>
          <w:tcPr>
            <w:tcW w:w="5807" w:type="dxa"/>
            <w:vAlign w:val="center"/>
          </w:tcPr>
          <w:p w14:paraId="5572F0DF" w14:textId="77777777" w:rsidR="00886299" w:rsidRPr="00886299" w:rsidRDefault="00886299" w:rsidP="00886299">
            <w:pPr>
              <w:spacing w:before="40" w:after="40"/>
              <w:rPr>
                <w:bCs/>
                <w:szCs w:val="20"/>
              </w:rPr>
            </w:pPr>
            <w:r w:rsidRPr="00886299">
              <w:rPr>
                <w:bCs/>
                <w:szCs w:val="20"/>
              </w:rPr>
              <w:t>Charge in lieu of rates on cultural and recreational lands</w:t>
            </w:r>
          </w:p>
        </w:tc>
        <w:tc>
          <w:tcPr>
            <w:tcW w:w="1738" w:type="dxa"/>
            <w:vAlign w:val="center"/>
          </w:tcPr>
          <w:p w14:paraId="358F7141" w14:textId="77777777" w:rsidR="00886299" w:rsidRPr="00886299" w:rsidRDefault="00886299" w:rsidP="00886299">
            <w:pPr>
              <w:spacing w:before="40" w:after="40"/>
              <w:jc w:val="right"/>
              <w:rPr>
                <w:bCs/>
                <w:szCs w:val="20"/>
                <w:highlight w:val="yellow"/>
              </w:rPr>
            </w:pPr>
            <w:r w:rsidRPr="00886299">
              <w:rPr>
                <w:bCs/>
                <w:szCs w:val="20"/>
              </w:rPr>
              <w:t>$15,346</w:t>
            </w:r>
          </w:p>
        </w:tc>
      </w:tr>
      <w:tr w:rsidR="00886299" w:rsidRPr="00886299" w14:paraId="4C8E08F6" w14:textId="77777777" w:rsidTr="00BA4147">
        <w:tc>
          <w:tcPr>
            <w:tcW w:w="5807" w:type="dxa"/>
            <w:vAlign w:val="center"/>
          </w:tcPr>
          <w:p w14:paraId="102E634A" w14:textId="77777777" w:rsidR="00886299" w:rsidRPr="00886299" w:rsidRDefault="00886299" w:rsidP="00886299">
            <w:pPr>
              <w:spacing w:before="40" w:after="40"/>
              <w:rPr>
                <w:bCs/>
                <w:szCs w:val="20"/>
              </w:rPr>
            </w:pPr>
            <w:r w:rsidRPr="00886299">
              <w:rPr>
                <w:bCs/>
                <w:szCs w:val="20"/>
              </w:rPr>
              <w:t>Total</w:t>
            </w:r>
          </w:p>
        </w:tc>
        <w:tc>
          <w:tcPr>
            <w:tcW w:w="1738" w:type="dxa"/>
            <w:vAlign w:val="center"/>
          </w:tcPr>
          <w:p w14:paraId="5EA3CA20" w14:textId="77777777" w:rsidR="00886299" w:rsidRPr="00886299" w:rsidRDefault="00886299" w:rsidP="00886299">
            <w:pPr>
              <w:spacing w:before="40" w:after="40"/>
              <w:jc w:val="right"/>
              <w:rPr>
                <w:bCs/>
                <w:szCs w:val="20"/>
              </w:rPr>
            </w:pPr>
            <w:r w:rsidRPr="00886299">
              <w:rPr>
                <w:bCs/>
                <w:szCs w:val="20"/>
              </w:rPr>
              <w:t>$170,193,792</w:t>
            </w:r>
          </w:p>
        </w:tc>
      </w:tr>
    </w:tbl>
    <w:p w14:paraId="7FFAAF50" w14:textId="77777777" w:rsidR="00886299" w:rsidRPr="00886299" w:rsidRDefault="00886299" w:rsidP="00886299">
      <w:pPr>
        <w:keepLines/>
        <w:widowControl w:val="0"/>
        <w:tabs>
          <w:tab w:val="left" w:pos="720"/>
        </w:tabs>
        <w:spacing w:before="120" w:after="120"/>
        <w:ind w:left="1134"/>
        <w:outlineLvl w:val="1"/>
        <w:rPr>
          <w:rFonts w:cs="Arial"/>
          <w:bCs/>
          <w:iCs/>
          <w:szCs w:val="28"/>
        </w:rPr>
      </w:pPr>
      <w:r w:rsidRPr="00886299">
        <w:rPr>
          <w:rFonts w:cs="Arial"/>
          <w:bCs/>
          <w:iCs/>
          <w:szCs w:val="28"/>
        </w:rPr>
        <w:t>Rates Information:</w:t>
      </w:r>
    </w:p>
    <w:p w14:paraId="4F248A1F" w14:textId="77777777" w:rsidR="00886299" w:rsidRPr="00886299" w:rsidRDefault="00886299" w:rsidP="00886299">
      <w:pPr>
        <w:keepLines/>
        <w:widowControl w:val="0"/>
        <w:tabs>
          <w:tab w:val="left" w:pos="720"/>
        </w:tabs>
        <w:spacing w:after="120"/>
        <w:ind w:left="1134"/>
        <w:outlineLvl w:val="1"/>
        <w:rPr>
          <w:rFonts w:cs="Arial"/>
          <w:bCs/>
          <w:iCs/>
          <w:szCs w:val="28"/>
        </w:rPr>
      </w:pPr>
      <w:r w:rsidRPr="00886299">
        <w:rPr>
          <w:rFonts w:cs="Arial"/>
          <w:bCs/>
          <w:iCs/>
          <w:szCs w:val="28"/>
        </w:rPr>
        <w:t>i.</w:t>
      </w:r>
      <w:r w:rsidRPr="00886299">
        <w:rPr>
          <w:rFonts w:cs="Arial"/>
          <w:bCs/>
          <w:iCs/>
          <w:szCs w:val="28"/>
        </w:rPr>
        <w:tab/>
        <w:t>General rates:</w:t>
      </w:r>
    </w:p>
    <w:p w14:paraId="47D39D0E" w14:textId="77777777" w:rsidR="00886299" w:rsidRPr="00886299" w:rsidRDefault="00886299" w:rsidP="00886299">
      <w:pPr>
        <w:keepLines/>
        <w:widowControl w:val="0"/>
        <w:tabs>
          <w:tab w:val="left" w:pos="720"/>
        </w:tabs>
        <w:spacing w:after="120"/>
        <w:ind w:left="1731"/>
        <w:outlineLvl w:val="1"/>
        <w:rPr>
          <w:rFonts w:cs="Arial"/>
          <w:bCs/>
          <w:iCs/>
          <w:szCs w:val="28"/>
        </w:rPr>
      </w:pPr>
      <w:r w:rsidRPr="00886299">
        <w:rPr>
          <w:rFonts w:cs="Arial"/>
          <w:bCs/>
          <w:iCs/>
          <w:szCs w:val="28"/>
        </w:rPr>
        <w:t>A general rate to be declared for the 2021-22 financial year. The rateable amount per property will be determined by multiplying the Capital Improved Value of each rateable property by the rate in the dollar indicated in the following table:</w:t>
      </w:r>
    </w:p>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536"/>
      </w:tblGrid>
      <w:tr w:rsidR="00886299" w:rsidRPr="00886299" w14:paraId="6180C628" w14:textId="77777777" w:rsidTr="00BA4147">
        <w:tc>
          <w:tcPr>
            <w:tcW w:w="2552" w:type="dxa"/>
          </w:tcPr>
          <w:p w14:paraId="1C3CFB1A" w14:textId="77777777" w:rsidR="00886299" w:rsidRPr="00886299" w:rsidRDefault="00886299" w:rsidP="00886299">
            <w:pPr>
              <w:spacing w:before="60" w:after="120"/>
              <w:rPr>
                <w:bCs/>
                <w:szCs w:val="20"/>
              </w:rPr>
            </w:pPr>
            <w:r w:rsidRPr="00886299">
              <w:rPr>
                <w:bCs/>
                <w:szCs w:val="20"/>
              </w:rPr>
              <w:t>Category</w:t>
            </w:r>
          </w:p>
        </w:tc>
        <w:tc>
          <w:tcPr>
            <w:tcW w:w="4536" w:type="dxa"/>
          </w:tcPr>
          <w:p w14:paraId="6A79E631" w14:textId="77777777" w:rsidR="00886299" w:rsidRPr="00886299" w:rsidRDefault="00886299" w:rsidP="00886299">
            <w:pPr>
              <w:spacing w:before="60" w:after="120"/>
              <w:rPr>
                <w:bCs/>
                <w:szCs w:val="20"/>
              </w:rPr>
            </w:pPr>
            <w:r w:rsidRPr="00886299">
              <w:rPr>
                <w:bCs/>
                <w:szCs w:val="20"/>
              </w:rPr>
              <w:t xml:space="preserve">Rate </w:t>
            </w:r>
          </w:p>
        </w:tc>
      </w:tr>
      <w:tr w:rsidR="00886299" w:rsidRPr="00886299" w14:paraId="6EB4F0B0" w14:textId="77777777" w:rsidTr="00BA4147">
        <w:tc>
          <w:tcPr>
            <w:tcW w:w="2552" w:type="dxa"/>
          </w:tcPr>
          <w:p w14:paraId="243EDD00" w14:textId="77777777" w:rsidR="00886299" w:rsidRPr="00886299" w:rsidRDefault="00886299" w:rsidP="00886299">
            <w:pPr>
              <w:spacing w:before="60" w:after="120"/>
              <w:rPr>
                <w:bCs/>
                <w:szCs w:val="20"/>
              </w:rPr>
            </w:pPr>
            <w:r w:rsidRPr="00886299">
              <w:rPr>
                <w:bCs/>
                <w:szCs w:val="20"/>
              </w:rPr>
              <w:t>Residential properties</w:t>
            </w:r>
          </w:p>
        </w:tc>
        <w:tc>
          <w:tcPr>
            <w:tcW w:w="4536" w:type="dxa"/>
          </w:tcPr>
          <w:p w14:paraId="1AB11521" w14:textId="77777777" w:rsidR="00886299" w:rsidRPr="00886299" w:rsidRDefault="00886299" w:rsidP="00886299">
            <w:pPr>
              <w:spacing w:before="60" w:after="120"/>
              <w:rPr>
                <w:bCs/>
                <w:szCs w:val="20"/>
              </w:rPr>
            </w:pPr>
            <w:r w:rsidRPr="00886299">
              <w:rPr>
                <w:bCs/>
                <w:szCs w:val="20"/>
              </w:rPr>
              <w:t>0.0024283</w:t>
            </w:r>
          </w:p>
          <w:p w14:paraId="16845B72" w14:textId="77777777" w:rsidR="00886299" w:rsidRPr="00886299" w:rsidRDefault="00886299" w:rsidP="00886299">
            <w:pPr>
              <w:spacing w:before="60" w:after="120"/>
              <w:rPr>
                <w:bCs/>
                <w:szCs w:val="20"/>
              </w:rPr>
            </w:pPr>
            <w:r w:rsidRPr="00886299">
              <w:rPr>
                <w:bCs/>
                <w:szCs w:val="20"/>
              </w:rPr>
              <w:t>(0.24283 cents in the dollar of Capital Improved Value)</w:t>
            </w:r>
          </w:p>
        </w:tc>
      </w:tr>
      <w:tr w:rsidR="00886299" w:rsidRPr="00886299" w14:paraId="13922CDF" w14:textId="77777777" w:rsidTr="00BA4147">
        <w:tc>
          <w:tcPr>
            <w:tcW w:w="2552" w:type="dxa"/>
          </w:tcPr>
          <w:p w14:paraId="2E828CB2" w14:textId="77777777" w:rsidR="00886299" w:rsidRPr="00886299" w:rsidRDefault="00886299" w:rsidP="00886299">
            <w:pPr>
              <w:spacing w:before="60" w:after="120"/>
              <w:rPr>
                <w:bCs/>
                <w:szCs w:val="20"/>
              </w:rPr>
            </w:pPr>
            <w:r w:rsidRPr="00886299">
              <w:rPr>
                <w:bCs/>
                <w:szCs w:val="20"/>
              </w:rPr>
              <w:t>Commercial properties</w:t>
            </w:r>
          </w:p>
        </w:tc>
        <w:tc>
          <w:tcPr>
            <w:tcW w:w="4536" w:type="dxa"/>
          </w:tcPr>
          <w:p w14:paraId="615C4CC6" w14:textId="77777777" w:rsidR="00886299" w:rsidRPr="00886299" w:rsidRDefault="00886299" w:rsidP="00886299">
            <w:pPr>
              <w:spacing w:before="60" w:after="120"/>
              <w:rPr>
                <w:bCs/>
                <w:szCs w:val="20"/>
              </w:rPr>
            </w:pPr>
            <w:r w:rsidRPr="00886299">
              <w:rPr>
                <w:bCs/>
                <w:szCs w:val="20"/>
              </w:rPr>
              <w:t>0.0024283</w:t>
            </w:r>
          </w:p>
          <w:p w14:paraId="2CFA260B" w14:textId="77777777" w:rsidR="00886299" w:rsidRPr="00886299" w:rsidRDefault="00886299" w:rsidP="00886299">
            <w:pPr>
              <w:spacing w:before="60" w:after="120"/>
              <w:rPr>
                <w:bCs/>
                <w:szCs w:val="20"/>
              </w:rPr>
            </w:pPr>
            <w:r w:rsidRPr="00886299">
              <w:rPr>
                <w:bCs/>
                <w:szCs w:val="20"/>
              </w:rPr>
              <w:t>(0.24283 cents in the dollar of Capital Improved Value)</w:t>
            </w:r>
          </w:p>
        </w:tc>
      </w:tr>
      <w:tr w:rsidR="00886299" w:rsidRPr="00886299" w14:paraId="4964CA0D" w14:textId="77777777" w:rsidTr="00BA4147">
        <w:tc>
          <w:tcPr>
            <w:tcW w:w="2552" w:type="dxa"/>
          </w:tcPr>
          <w:p w14:paraId="69D01551" w14:textId="77777777" w:rsidR="00886299" w:rsidRPr="00886299" w:rsidRDefault="00886299" w:rsidP="00886299">
            <w:pPr>
              <w:spacing w:before="60" w:after="120"/>
              <w:rPr>
                <w:bCs/>
                <w:szCs w:val="20"/>
              </w:rPr>
            </w:pPr>
            <w:r w:rsidRPr="00886299">
              <w:rPr>
                <w:bCs/>
                <w:szCs w:val="20"/>
              </w:rPr>
              <w:t>Industrial properties</w:t>
            </w:r>
          </w:p>
        </w:tc>
        <w:tc>
          <w:tcPr>
            <w:tcW w:w="4536" w:type="dxa"/>
          </w:tcPr>
          <w:p w14:paraId="6ECEA801" w14:textId="77777777" w:rsidR="00886299" w:rsidRPr="00886299" w:rsidRDefault="00886299" w:rsidP="00886299">
            <w:pPr>
              <w:spacing w:before="60" w:after="120"/>
              <w:rPr>
                <w:bCs/>
                <w:szCs w:val="20"/>
              </w:rPr>
            </w:pPr>
            <w:r w:rsidRPr="00886299">
              <w:rPr>
                <w:bCs/>
                <w:szCs w:val="20"/>
              </w:rPr>
              <w:t>0.0024283</w:t>
            </w:r>
          </w:p>
          <w:p w14:paraId="09101791" w14:textId="77777777" w:rsidR="00886299" w:rsidRPr="00886299" w:rsidRDefault="00886299" w:rsidP="00886299">
            <w:pPr>
              <w:spacing w:before="60" w:after="120"/>
              <w:rPr>
                <w:bCs/>
                <w:szCs w:val="20"/>
              </w:rPr>
            </w:pPr>
            <w:r w:rsidRPr="00886299">
              <w:rPr>
                <w:bCs/>
                <w:szCs w:val="20"/>
              </w:rPr>
              <w:t>(0.24283 cents in the dollar of Capital Improved Value)</w:t>
            </w:r>
          </w:p>
        </w:tc>
      </w:tr>
    </w:tbl>
    <w:p w14:paraId="3AA82D4A" w14:textId="77777777" w:rsidR="00886299" w:rsidRPr="00886299" w:rsidRDefault="00886299" w:rsidP="00886299">
      <w:pPr>
        <w:keepLines/>
        <w:widowControl w:val="0"/>
        <w:tabs>
          <w:tab w:val="left" w:pos="720"/>
        </w:tabs>
        <w:spacing w:before="120" w:after="120"/>
        <w:ind w:left="1741" w:hanging="607"/>
        <w:outlineLvl w:val="1"/>
        <w:rPr>
          <w:rFonts w:cs="Arial"/>
          <w:bCs/>
          <w:iCs/>
          <w:szCs w:val="28"/>
        </w:rPr>
      </w:pPr>
      <w:r w:rsidRPr="00886299">
        <w:rPr>
          <w:rFonts w:cs="Arial"/>
          <w:bCs/>
          <w:iCs/>
          <w:szCs w:val="28"/>
        </w:rPr>
        <w:t>ii.</w:t>
      </w:r>
      <w:r w:rsidRPr="00886299">
        <w:rPr>
          <w:rFonts w:cs="Arial"/>
          <w:bCs/>
          <w:iCs/>
          <w:szCs w:val="28"/>
        </w:rPr>
        <w:tab/>
        <w:t>No amount is fixed as the minimum amount payable by way of general rate in respect of each rateable property within the municipal district.</w:t>
      </w:r>
    </w:p>
    <w:p w14:paraId="60DE3E2E" w14:textId="77777777" w:rsidR="00886299" w:rsidRPr="00886299" w:rsidRDefault="00886299" w:rsidP="00886299">
      <w:pPr>
        <w:keepLines/>
        <w:widowControl w:val="0"/>
        <w:spacing w:after="120"/>
        <w:ind w:left="1134" w:hanging="570"/>
        <w:outlineLvl w:val="1"/>
        <w:rPr>
          <w:rFonts w:cs="Arial"/>
          <w:bCs/>
          <w:iCs/>
          <w:szCs w:val="28"/>
        </w:rPr>
      </w:pPr>
      <w:r w:rsidRPr="00886299">
        <w:rPr>
          <w:rFonts w:cs="Arial"/>
          <w:bCs/>
          <w:iCs/>
          <w:szCs w:val="28"/>
        </w:rPr>
        <w:t>c)</w:t>
      </w:r>
      <w:r w:rsidRPr="00886299">
        <w:rPr>
          <w:rFonts w:cs="Arial"/>
          <w:bCs/>
          <w:iCs/>
          <w:szCs w:val="28"/>
        </w:rPr>
        <w:tab/>
        <w:t xml:space="preserve">Municipal charge: </w:t>
      </w:r>
    </w:p>
    <w:p w14:paraId="490463CB" w14:textId="77777777" w:rsidR="00886299" w:rsidRPr="00886299" w:rsidRDefault="00886299" w:rsidP="00886299">
      <w:pPr>
        <w:keepLines/>
        <w:widowControl w:val="0"/>
        <w:tabs>
          <w:tab w:val="left" w:pos="720"/>
        </w:tabs>
        <w:spacing w:after="120"/>
        <w:ind w:left="1134"/>
        <w:outlineLvl w:val="1"/>
        <w:rPr>
          <w:rFonts w:cs="Arial"/>
          <w:bCs/>
          <w:iCs/>
          <w:szCs w:val="28"/>
        </w:rPr>
      </w:pPr>
      <w:r w:rsidRPr="00886299">
        <w:rPr>
          <w:rFonts w:cs="Arial"/>
          <w:bCs/>
          <w:iCs/>
          <w:szCs w:val="28"/>
        </w:rPr>
        <w:t>No municipal charge is declared in respect of the 2021-22 financial year.</w:t>
      </w:r>
    </w:p>
    <w:p w14:paraId="487550F7" w14:textId="77777777" w:rsidR="00886299" w:rsidRPr="00886299" w:rsidRDefault="00886299" w:rsidP="00886299">
      <w:pPr>
        <w:keepLines/>
        <w:widowControl w:val="0"/>
        <w:spacing w:after="120"/>
        <w:ind w:left="1134" w:hanging="570"/>
        <w:outlineLvl w:val="1"/>
        <w:rPr>
          <w:rFonts w:cs="Arial"/>
          <w:bCs/>
          <w:iCs/>
          <w:szCs w:val="28"/>
        </w:rPr>
      </w:pPr>
      <w:r w:rsidRPr="00886299">
        <w:rPr>
          <w:rFonts w:cs="Arial"/>
          <w:bCs/>
          <w:iCs/>
          <w:szCs w:val="28"/>
        </w:rPr>
        <w:t>d)</w:t>
      </w:r>
      <w:r w:rsidRPr="00886299">
        <w:rPr>
          <w:rFonts w:cs="Arial"/>
          <w:bCs/>
          <w:iCs/>
          <w:szCs w:val="28"/>
        </w:rPr>
        <w:tab/>
        <w:t>Annual service charge:</w:t>
      </w:r>
    </w:p>
    <w:p w14:paraId="57AFF4FC" w14:textId="77777777" w:rsidR="00886299" w:rsidRPr="00886299" w:rsidRDefault="00886299" w:rsidP="00886299">
      <w:pPr>
        <w:keepLines/>
        <w:widowControl w:val="0"/>
        <w:tabs>
          <w:tab w:val="left" w:pos="720"/>
        </w:tabs>
        <w:spacing w:after="120"/>
        <w:ind w:left="1731" w:hanging="597"/>
        <w:outlineLvl w:val="1"/>
        <w:rPr>
          <w:rFonts w:cs="Arial"/>
          <w:bCs/>
          <w:iCs/>
          <w:szCs w:val="28"/>
        </w:rPr>
      </w:pPr>
      <w:r w:rsidRPr="00886299">
        <w:rPr>
          <w:rFonts w:cs="Arial"/>
          <w:bCs/>
          <w:iCs/>
          <w:szCs w:val="28"/>
        </w:rPr>
        <w:t>i.</w:t>
      </w:r>
      <w:r w:rsidRPr="00886299">
        <w:rPr>
          <w:rFonts w:cs="Arial"/>
          <w:bCs/>
          <w:iCs/>
          <w:szCs w:val="28"/>
        </w:rPr>
        <w:tab/>
        <w:t>An annual service charge, for the collection and disposal of refuse, be declared in respect of the 2021-22 financial year.</w:t>
      </w:r>
    </w:p>
    <w:p w14:paraId="14565EE9" w14:textId="77777777" w:rsidR="00886299" w:rsidRPr="00886299" w:rsidRDefault="00886299" w:rsidP="00886299">
      <w:pPr>
        <w:keepLines/>
        <w:widowControl w:val="0"/>
        <w:tabs>
          <w:tab w:val="left" w:pos="720"/>
        </w:tabs>
        <w:spacing w:after="120"/>
        <w:ind w:left="1731" w:hanging="597"/>
        <w:outlineLvl w:val="1"/>
        <w:rPr>
          <w:rFonts w:cs="Arial"/>
          <w:bCs/>
          <w:iCs/>
          <w:szCs w:val="28"/>
        </w:rPr>
      </w:pPr>
      <w:r w:rsidRPr="00886299">
        <w:rPr>
          <w:rFonts w:cs="Arial"/>
          <w:bCs/>
          <w:iCs/>
          <w:szCs w:val="28"/>
        </w:rPr>
        <w:lastRenderedPageBreak/>
        <w:t>ii.</w:t>
      </w:r>
      <w:r w:rsidRPr="00886299">
        <w:rPr>
          <w:rFonts w:cs="Arial"/>
          <w:bCs/>
          <w:iCs/>
          <w:szCs w:val="28"/>
        </w:rPr>
        <w:tab/>
        <w:t>The annual service charge be in the sum of, and be based on the criteria, set out below:</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2"/>
        <w:gridCol w:w="1418"/>
      </w:tblGrid>
      <w:tr w:rsidR="00886299" w:rsidRPr="00886299" w14:paraId="3AFE4A6D" w14:textId="77777777" w:rsidTr="00BA4147">
        <w:trPr>
          <w:jc w:val="right"/>
        </w:trPr>
        <w:tc>
          <w:tcPr>
            <w:tcW w:w="5652" w:type="dxa"/>
          </w:tcPr>
          <w:p w14:paraId="5083D1AE" w14:textId="77777777" w:rsidR="00886299" w:rsidRPr="00886299" w:rsidRDefault="00886299" w:rsidP="00886299">
            <w:pPr>
              <w:spacing w:before="40" w:after="40"/>
              <w:rPr>
                <w:bCs/>
                <w:szCs w:val="20"/>
              </w:rPr>
            </w:pPr>
            <w:r w:rsidRPr="00886299">
              <w:rPr>
                <w:bCs/>
                <w:szCs w:val="20"/>
              </w:rPr>
              <w:t>Category</w:t>
            </w:r>
          </w:p>
        </w:tc>
        <w:tc>
          <w:tcPr>
            <w:tcW w:w="1418" w:type="dxa"/>
          </w:tcPr>
          <w:p w14:paraId="6C0FF386" w14:textId="77777777" w:rsidR="00886299" w:rsidRPr="00886299" w:rsidRDefault="00886299" w:rsidP="00886299">
            <w:pPr>
              <w:spacing w:before="40" w:after="40"/>
              <w:jc w:val="center"/>
              <w:rPr>
                <w:bCs/>
                <w:szCs w:val="20"/>
              </w:rPr>
            </w:pPr>
            <w:r w:rsidRPr="00886299">
              <w:rPr>
                <w:bCs/>
                <w:szCs w:val="20"/>
              </w:rPr>
              <w:t>Rate</w:t>
            </w:r>
          </w:p>
        </w:tc>
      </w:tr>
      <w:tr w:rsidR="00886299" w:rsidRPr="00886299" w14:paraId="644B6B8D" w14:textId="77777777" w:rsidTr="00BA4147">
        <w:trPr>
          <w:jc w:val="right"/>
        </w:trPr>
        <w:tc>
          <w:tcPr>
            <w:tcW w:w="5652" w:type="dxa"/>
            <w:shd w:val="clear" w:color="auto" w:fill="auto"/>
          </w:tcPr>
          <w:p w14:paraId="4879FD0E" w14:textId="77777777" w:rsidR="00886299" w:rsidRPr="00886299" w:rsidRDefault="00886299" w:rsidP="00886299">
            <w:pPr>
              <w:spacing w:before="40" w:after="40"/>
              <w:rPr>
                <w:bCs/>
                <w:szCs w:val="20"/>
              </w:rPr>
            </w:pPr>
            <w:r w:rsidRPr="00886299">
              <w:rPr>
                <w:bCs/>
                <w:szCs w:val="20"/>
              </w:rPr>
              <w:t>60 litres of capacity</w:t>
            </w:r>
          </w:p>
        </w:tc>
        <w:tc>
          <w:tcPr>
            <w:tcW w:w="1418" w:type="dxa"/>
            <w:shd w:val="clear" w:color="auto" w:fill="auto"/>
          </w:tcPr>
          <w:p w14:paraId="0AEDEA8A" w14:textId="77777777" w:rsidR="00886299" w:rsidRPr="00886299" w:rsidRDefault="00886299" w:rsidP="00886299">
            <w:pPr>
              <w:spacing w:before="40" w:after="40"/>
              <w:jc w:val="right"/>
              <w:rPr>
                <w:bCs/>
                <w:szCs w:val="20"/>
              </w:rPr>
            </w:pPr>
            <w:r w:rsidRPr="00886299">
              <w:rPr>
                <w:bCs/>
                <w:szCs w:val="20"/>
              </w:rPr>
              <w:t>$92.64</w:t>
            </w:r>
          </w:p>
        </w:tc>
      </w:tr>
      <w:tr w:rsidR="00886299" w:rsidRPr="00886299" w14:paraId="78A54323" w14:textId="77777777" w:rsidTr="00BA4147">
        <w:trPr>
          <w:jc w:val="right"/>
        </w:trPr>
        <w:tc>
          <w:tcPr>
            <w:tcW w:w="5652" w:type="dxa"/>
          </w:tcPr>
          <w:p w14:paraId="3C69DBA3" w14:textId="77777777" w:rsidR="00886299" w:rsidRPr="00886299" w:rsidRDefault="00886299" w:rsidP="00886299">
            <w:pPr>
              <w:spacing w:before="40" w:after="40"/>
              <w:rPr>
                <w:bCs/>
                <w:szCs w:val="20"/>
              </w:rPr>
            </w:pPr>
            <w:r w:rsidRPr="00886299">
              <w:rPr>
                <w:bCs/>
                <w:szCs w:val="20"/>
              </w:rPr>
              <w:t>80 litres of capacity</w:t>
            </w:r>
          </w:p>
        </w:tc>
        <w:tc>
          <w:tcPr>
            <w:tcW w:w="1418" w:type="dxa"/>
          </w:tcPr>
          <w:p w14:paraId="441BC6C5" w14:textId="77777777" w:rsidR="00886299" w:rsidRPr="00886299" w:rsidRDefault="00886299" w:rsidP="00886299">
            <w:pPr>
              <w:spacing w:before="40" w:after="40"/>
              <w:jc w:val="right"/>
              <w:rPr>
                <w:bCs/>
                <w:szCs w:val="20"/>
              </w:rPr>
            </w:pPr>
            <w:r w:rsidRPr="00886299">
              <w:rPr>
                <w:bCs/>
                <w:szCs w:val="20"/>
              </w:rPr>
              <w:t>$247.03</w:t>
            </w:r>
          </w:p>
        </w:tc>
      </w:tr>
      <w:tr w:rsidR="00886299" w:rsidRPr="00886299" w14:paraId="3EC4F2CC" w14:textId="77777777" w:rsidTr="00BA4147">
        <w:trPr>
          <w:jc w:val="right"/>
        </w:trPr>
        <w:tc>
          <w:tcPr>
            <w:tcW w:w="5652" w:type="dxa"/>
          </w:tcPr>
          <w:p w14:paraId="770D922B" w14:textId="77777777" w:rsidR="00886299" w:rsidRPr="00886299" w:rsidRDefault="00886299" w:rsidP="00886299">
            <w:pPr>
              <w:spacing w:before="40" w:after="40"/>
              <w:rPr>
                <w:bCs/>
                <w:szCs w:val="20"/>
              </w:rPr>
            </w:pPr>
            <w:r w:rsidRPr="00886299">
              <w:rPr>
                <w:bCs/>
                <w:szCs w:val="20"/>
              </w:rPr>
              <w:t>120 litres of capacity</w:t>
            </w:r>
          </w:p>
        </w:tc>
        <w:tc>
          <w:tcPr>
            <w:tcW w:w="1418" w:type="dxa"/>
          </w:tcPr>
          <w:p w14:paraId="5EAD7095" w14:textId="77777777" w:rsidR="00886299" w:rsidRPr="00886299" w:rsidRDefault="00886299" w:rsidP="00886299">
            <w:pPr>
              <w:spacing w:before="40" w:after="40"/>
              <w:jc w:val="right"/>
              <w:rPr>
                <w:bCs/>
                <w:szCs w:val="20"/>
              </w:rPr>
            </w:pPr>
            <w:r w:rsidRPr="00886299">
              <w:rPr>
                <w:bCs/>
                <w:szCs w:val="20"/>
              </w:rPr>
              <w:t>$555.82</w:t>
            </w:r>
          </w:p>
        </w:tc>
      </w:tr>
      <w:tr w:rsidR="00886299" w:rsidRPr="00886299" w14:paraId="05B669D1" w14:textId="77777777" w:rsidTr="00BA4147">
        <w:trPr>
          <w:jc w:val="right"/>
        </w:trPr>
        <w:tc>
          <w:tcPr>
            <w:tcW w:w="5652" w:type="dxa"/>
          </w:tcPr>
          <w:p w14:paraId="24A360D1" w14:textId="77777777" w:rsidR="00886299" w:rsidRPr="00886299" w:rsidRDefault="00886299" w:rsidP="00886299">
            <w:pPr>
              <w:spacing w:before="40" w:after="40"/>
              <w:rPr>
                <w:bCs/>
                <w:szCs w:val="20"/>
              </w:rPr>
            </w:pPr>
            <w:r w:rsidRPr="00886299">
              <w:rPr>
                <w:bCs/>
                <w:szCs w:val="20"/>
              </w:rPr>
              <w:t>120 litre bin (shared 240 litre)</w:t>
            </w:r>
          </w:p>
        </w:tc>
        <w:tc>
          <w:tcPr>
            <w:tcW w:w="1418" w:type="dxa"/>
          </w:tcPr>
          <w:p w14:paraId="2AC5EA33" w14:textId="77777777" w:rsidR="00886299" w:rsidRPr="00886299" w:rsidRDefault="00886299" w:rsidP="00886299">
            <w:pPr>
              <w:spacing w:before="40" w:after="40"/>
              <w:jc w:val="right"/>
              <w:rPr>
                <w:bCs/>
                <w:szCs w:val="20"/>
              </w:rPr>
            </w:pPr>
            <w:r w:rsidRPr="00886299">
              <w:rPr>
                <w:bCs/>
                <w:szCs w:val="20"/>
              </w:rPr>
              <w:t>$416.87</w:t>
            </w:r>
          </w:p>
        </w:tc>
      </w:tr>
      <w:tr w:rsidR="00886299" w:rsidRPr="00886299" w14:paraId="5BC6E067" w14:textId="77777777" w:rsidTr="00BA4147">
        <w:trPr>
          <w:jc w:val="right"/>
        </w:trPr>
        <w:tc>
          <w:tcPr>
            <w:tcW w:w="5652" w:type="dxa"/>
          </w:tcPr>
          <w:p w14:paraId="42062EBF" w14:textId="77777777" w:rsidR="00886299" w:rsidRPr="00886299" w:rsidRDefault="00886299" w:rsidP="00886299">
            <w:pPr>
              <w:spacing w:before="40" w:after="40"/>
              <w:rPr>
                <w:bCs/>
                <w:szCs w:val="20"/>
              </w:rPr>
            </w:pPr>
            <w:r w:rsidRPr="00886299">
              <w:rPr>
                <w:bCs/>
                <w:szCs w:val="20"/>
              </w:rPr>
              <w:t>160 litres of capacity</w:t>
            </w:r>
          </w:p>
        </w:tc>
        <w:tc>
          <w:tcPr>
            <w:tcW w:w="1418" w:type="dxa"/>
          </w:tcPr>
          <w:p w14:paraId="023C3B98" w14:textId="77777777" w:rsidR="00886299" w:rsidRPr="00886299" w:rsidRDefault="00886299" w:rsidP="00886299">
            <w:pPr>
              <w:spacing w:before="40" w:after="40"/>
              <w:jc w:val="right"/>
              <w:rPr>
                <w:bCs/>
                <w:szCs w:val="20"/>
              </w:rPr>
            </w:pPr>
            <w:r w:rsidRPr="00886299">
              <w:rPr>
                <w:bCs/>
                <w:szCs w:val="20"/>
              </w:rPr>
              <w:t>$802.85</w:t>
            </w:r>
          </w:p>
        </w:tc>
      </w:tr>
      <w:tr w:rsidR="00886299" w:rsidRPr="00886299" w14:paraId="67D47B3B" w14:textId="77777777" w:rsidTr="00BA4147">
        <w:trPr>
          <w:jc w:val="right"/>
        </w:trPr>
        <w:tc>
          <w:tcPr>
            <w:tcW w:w="5652" w:type="dxa"/>
          </w:tcPr>
          <w:p w14:paraId="779BB35F" w14:textId="77777777" w:rsidR="00886299" w:rsidRPr="00886299" w:rsidRDefault="00886299" w:rsidP="00886299">
            <w:pPr>
              <w:spacing w:before="40" w:after="40"/>
              <w:rPr>
                <w:bCs/>
                <w:szCs w:val="20"/>
              </w:rPr>
            </w:pPr>
            <w:r w:rsidRPr="00886299">
              <w:rPr>
                <w:bCs/>
                <w:szCs w:val="20"/>
              </w:rPr>
              <w:t>160 litres of capacity (concession approved)</w:t>
            </w:r>
          </w:p>
        </w:tc>
        <w:tc>
          <w:tcPr>
            <w:tcW w:w="1418" w:type="dxa"/>
          </w:tcPr>
          <w:p w14:paraId="2B3D4032" w14:textId="77777777" w:rsidR="00886299" w:rsidRPr="00886299" w:rsidRDefault="00886299" w:rsidP="00886299">
            <w:pPr>
              <w:spacing w:before="40" w:after="40"/>
              <w:jc w:val="right"/>
              <w:rPr>
                <w:bCs/>
                <w:szCs w:val="20"/>
              </w:rPr>
            </w:pPr>
            <w:r w:rsidRPr="00886299">
              <w:rPr>
                <w:bCs/>
                <w:szCs w:val="20"/>
              </w:rPr>
              <w:t>$401.43</w:t>
            </w:r>
          </w:p>
        </w:tc>
      </w:tr>
      <w:tr w:rsidR="00886299" w:rsidRPr="00886299" w14:paraId="566FADC2" w14:textId="77777777" w:rsidTr="00BA4147">
        <w:trPr>
          <w:jc w:val="right"/>
        </w:trPr>
        <w:tc>
          <w:tcPr>
            <w:tcW w:w="5652" w:type="dxa"/>
          </w:tcPr>
          <w:p w14:paraId="5D8861B2" w14:textId="77777777" w:rsidR="00886299" w:rsidRPr="00886299" w:rsidRDefault="00886299" w:rsidP="00886299">
            <w:pPr>
              <w:spacing w:before="40" w:after="40"/>
              <w:rPr>
                <w:bCs/>
                <w:szCs w:val="20"/>
              </w:rPr>
            </w:pPr>
            <w:r w:rsidRPr="00886299">
              <w:rPr>
                <w:bCs/>
                <w:szCs w:val="20"/>
              </w:rPr>
              <w:t>200 litres of capacity</w:t>
            </w:r>
          </w:p>
        </w:tc>
        <w:tc>
          <w:tcPr>
            <w:tcW w:w="1418" w:type="dxa"/>
          </w:tcPr>
          <w:p w14:paraId="5418CCA5" w14:textId="77777777" w:rsidR="00886299" w:rsidRPr="00886299" w:rsidRDefault="00886299" w:rsidP="00886299">
            <w:pPr>
              <w:spacing w:before="40" w:after="40"/>
              <w:jc w:val="right"/>
              <w:rPr>
                <w:bCs/>
                <w:szCs w:val="20"/>
              </w:rPr>
            </w:pPr>
            <w:r w:rsidRPr="00886299">
              <w:rPr>
                <w:bCs/>
                <w:szCs w:val="20"/>
              </w:rPr>
              <w:t>$988.13</w:t>
            </w:r>
          </w:p>
        </w:tc>
      </w:tr>
      <w:tr w:rsidR="00886299" w:rsidRPr="00886299" w14:paraId="307B7508" w14:textId="77777777" w:rsidTr="00BA4147">
        <w:trPr>
          <w:jc w:val="right"/>
        </w:trPr>
        <w:tc>
          <w:tcPr>
            <w:tcW w:w="5652" w:type="dxa"/>
          </w:tcPr>
          <w:p w14:paraId="1569C0D3" w14:textId="77777777" w:rsidR="00886299" w:rsidRPr="00886299" w:rsidRDefault="00886299" w:rsidP="00886299">
            <w:pPr>
              <w:spacing w:before="40" w:after="40"/>
              <w:rPr>
                <w:bCs/>
                <w:szCs w:val="20"/>
              </w:rPr>
            </w:pPr>
            <w:r w:rsidRPr="00886299">
              <w:rPr>
                <w:bCs/>
                <w:szCs w:val="20"/>
              </w:rPr>
              <w:t>200 litres of capacity (concession approved)</w:t>
            </w:r>
          </w:p>
        </w:tc>
        <w:tc>
          <w:tcPr>
            <w:tcW w:w="1418" w:type="dxa"/>
          </w:tcPr>
          <w:p w14:paraId="15170DDC" w14:textId="77777777" w:rsidR="00886299" w:rsidRPr="00886299" w:rsidRDefault="00886299" w:rsidP="00886299">
            <w:pPr>
              <w:spacing w:before="40" w:after="40"/>
              <w:jc w:val="right"/>
              <w:rPr>
                <w:bCs/>
                <w:szCs w:val="20"/>
              </w:rPr>
            </w:pPr>
            <w:r w:rsidRPr="00886299">
              <w:rPr>
                <w:bCs/>
                <w:szCs w:val="20"/>
              </w:rPr>
              <w:t>$494.06</w:t>
            </w:r>
          </w:p>
        </w:tc>
      </w:tr>
      <w:tr w:rsidR="00886299" w:rsidRPr="00886299" w14:paraId="13456E9C" w14:textId="77777777" w:rsidTr="00BA4147">
        <w:trPr>
          <w:jc w:val="right"/>
        </w:trPr>
        <w:tc>
          <w:tcPr>
            <w:tcW w:w="5652" w:type="dxa"/>
          </w:tcPr>
          <w:p w14:paraId="0B459205" w14:textId="77777777" w:rsidR="00886299" w:rsidRPr="00886299" w:rsidRDefault="00886299" w:rsidP="00886299">
            <w:pPr>
              <w:spacing w:before="40" w:after="40"/>
              <w:rPr>
                <w:bCs/>
                <w:szCs w:val="20"/>
              </w:rPr>
            </w:pPr>
            <w:r w:rsidRPr="00886299">
              <w:rPr>
                <w:bCs/>
                <w:szCs w:val="20"/>
              </w:rPr>
              <w:t>240 litres of capacity (residential properties)</w:t>
            </w:r>
          </w:p>
        </w:tc>
        <w:tc>
          <w:tcPr>
            <w:tcW w:w="1418" w:type="dxa"/>
          </w:tcPr>
          <w:p w14:paraId="06FF82B1" w14:textId="77777777" w:rsidR="00886299" w:rsidRPr="00886299" w:rsidRDefault="00886299" w:rsidP="00886299">
            <w:pPr>
              <w:spacing w:before="40" w:after="40"/>
              <w:jc w:val="right"/>
              <w:rPr>
                <w:bCs/>
                <w:szCs w:val="20"/>
              </w:rPr>
            </w:pPr>
            <w:r w:rsidRPr="00886299">
              <w:rPr>
                <w:bCs/>
                <w:szCs w:val="20"/>
              </w:rPr>
              <w:t>$1173.40</w:t>
            </w:r>
          </w:p>
        </w:tc>
      </w:tr>
      <w:tr w:rsidR="00886299" w:rsidRPr="00886299" w14:paraId="566F587F" w14:textId="77777777" w:rsidTr="00BA4147">
        <w:trPr>
          <w:jc w:val="right"/>
        </w:trPr>
        <w:tc>
          <w:tcPr>
            <w:tcW w:w="5652" w:type="dxa"/>
          </w:tcPr>
          <w:p w14:paraId="69B113E3" w14:textId="77777777" w:rsidR="00886299" w:rsidRPr="00886299" w:rsidRDefault="00886299" w:rsidP="00886299">
            <w:pPr>
              <w:spacing w:before="40" w:after="40"/>
              <w:rPr>
                <w:bCs/>
                <w:szCs w:val="20"/>
              </w:rPr>
            </w:pPr>
            <w:r w:rsidRPr="00886299">
              <w:rPr>
                <w:bCs/>
                <w:szCs w:val="20"/>
              </w:rPr>
              <w:t>240 litres of capacity (shared)</w:t>
            </w:r>
          </w:p>
        </w:tc>
        <w:tc>
          <w:tcPr>
            <w:tcW w:w="1418" w:type="dxa"/>
          </w:tcPr>
          <w:p w14:paraId="4954D4AA" w14:textId="77777777" w:rsidR="00886299" w:rsidRPr="00886299" w:rsidRDefault="00886299" w:rsidP="00886299">
            <w:pPr>
              <w:spacing w:before="40" w:after="40"/>
              <w:jc w:val="right"/>
              <w:rPr>
                <w:bCs/>
                <w:szCs w:val="20"/>
              </w:rPr>
            </w:pPr>
            <w:r w:rsidRPr="00886299">
              <w:rPr>
                <w:bCs/>
                <w:szCs w:val="20"/>
              </w:rPr>
              <w:t>$185.27</w:t>
            </w:r>
          </w:p>
        </w:tc>
      </w:tr>
      <w:tr w:rsidR="00886299" w:rsidRPr="00886299" w14:paraId="09783C06" w14:textId="77777777" w:rsidTr="00BA4147">
        <w:trPr>
          <w:jc w:val="right"/>
        </w:trPr>
        <w:tc>
          <w:tcPr>
            <w:tcW w:w="5652" w:type="dxa"/>
          </w:tcPr>
          <w:p w14:paraId="08A2D8B5" w14:textId="77777777" w:rsidR="00886299" w:rsidRPr="00886299" w:rsidRDefault="00886299" w:rsidP="00886299">
            <w:pPr>
              <w:spacing w:before="40" w:after="40"/>
              <w:rPr>
                <w:bCs/>
                <w:szCs w:val="20"/>
              </w:rPr>
            </w:pPr>
            <w:r w:rsidRPr="00886299">
              <w:rPr>
                <w:bCs/>
                <w:szCs w:val="20"/>
              </w:rPr>
              <w:t>240 litres of capacity (residential property concession approved)</w:t>
            </w:r>
          </w:p>
        </w:tc>
        <w:tc>
          <w:tcPr>
            <w:tcW w:w="1418" w:type="dxa"/>
          </w:tcPr>
          <w:p w14:paraId="6A603FB0" w14:textId="77777777" w:rsidR="00886299" w:rsidRPr="00886299" w:rsidRDefault="00886299" w:rsidP="00886299">
            <w:pPr>
              <w:spacing w:before="40" w:after="40"/>
              <w:jc w:val="right"/>
              <w:rPr>
                <w:bCs/>
                <w:szCs w:val="20"/>
              </w:rPr>
            </w:pPr>
            <w:r w:rsidRPr="00886299">
              <w:rPr>
                <w:bCs/>
                <w:szCs w:val="20"/>
              </w:rPr>
              <w:t>$586.70</w:t>
            </w:r>
          </w:p>
        </w:tc>
      </w:tr>
    </w:tbl>
    <w:p w14:paraId="64A37A09" w14:textId="77777777" w:rsidR="00886299" w:rsidRPr="00886299" w:rsidRDefault="00886299" w:rsidP="00886299">
      <w:pPr>
        <w:keepLines/>
        <w:widowControl w:val="0"/>
        <w:tabs>
          <w:tab w:val="left" w:pos="1164"/>
        </w:tabs>
        <w:spacing w:before="120" w:after="120"/>
        <w:ind w:left="1162" w:hanging="601"/>
        <w:outlineLvl w:val="1"/>
        <w:rPr>
          <w:rFonts w:cs="Arial"/>
          <w:bCs/>
          <w:iCs/>
          <w:szCs w:val="28"/>
        </w:rPr>
      </w:pPr>
      <w:r w:rsidRPr="00886299">
        <w:rPr>
          <w:rFonts w:cs="Arial"/>
          <w:bCs/>
          <w:iCs/>
          <w:szCs w:val="28"/>
        </w:rPr>
        <w:t>e)</w:t>
      </w:r>
      <w:r w:rsidRPr="00886299">
        <w:rPr>
          <w:rFonts w:cs="Arial"/>
          <w:bCs/>
          <w:iCs/>
          <w:szCs w:val="28"/>
        </w:rPr>
        <w:tab/>
        <w:t>Cultural and recreational land:</w:t>
      </w:r>
    </w:p>
    <w:p w14:paraId="6E8D8C86" w14:textId="77777777" w:rsidR="00886299" w:rsidRPr="00886299" w:rsidRDefault="00886299" w:rsidP="00886299">
      <w:pPr>
        <w:keepLines/>
        <w:widowControl w:val="0"/>
        <w:tabs>
          <w:tab w:val="left" w:pos="720"/>
        </w:tabs>
        <w:spacing w:after="120"/>
        <w:ind w:left="1134"/>
        <w:outlineLvl w:val="1"/>
        <w:rPr>
          <w:rFonts w:cs="Arial"/>
          <w:bCs/>
          <w:iCs/>
          <w:szCs w:val="28"/>
        </w:rPr>
      </w:pPr>
      <w:r w:rsidRPr="00886299">
        <w:rPr>
          <w:rFonts w:cs="Arial"/>
          <w:bCs/>
          <w:iCs/>
          <w:szCs w:val="28"/>
        </w:rPr>
        <w:t>In accordance with section 4(4) of the Cultural and Recreational Lands Act 1963, the following amounts be declared as a charge in lieu of the general rate (which would otherwise be payable):</w:t>
      </w:r>
    </w:p>
    <w:tbl>
      <w:tblPr>
        <w:tblW w:w="722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685"/>
        <w:gridCol w:w="993"/>
      </w:tblGrid>
      <w:tr w:rsidR="00886299" w:rsidRPr="00886299" w14:paraId="2265F1FB" w14:textId="77777777" w:rsidTr="00BA4147">
        <w:tc>
          <w:tcPr>
            <w:tcW w:w="2547" w:type="dxa"/>
            <w:shd w:val="clear" w:color="auto" w:fill="auto"/>
          </w:tcPr>
          <w:p w14:paraId="4754E80A" w14:textId="77777777" w:rsidR="00886299" w:rsidRPr="00886299" w:rsidRDefault="00886299" w:rsidP="00886299">
            <w:pPr>
              <w:spacing w:before="40" w:after="40"/>
              <w:rPr>
                <w:bCs/>
                <w:szCs w:val="20"/>
              </w:rPr>
            </w:pPr>
            <w:r w:rsidRPr="00886299">
              <w:rPr>
                <w:bCs/>
                <w:szCs w:val="20"/>
              </w:rPr>
              <w:t>Glenroy Road, Glenroy</w:t>
            </w:r>
          </w:p>
        </w:tc>
        <w:tc>
          <w:tcPr>
            <w:tcW w:w="3685" w:type="dxa"/>
            <w:shd w:val="clear" w:color="auto" w:fill="auto"/>
          </w:tcPr>
          <w:p w14:paraId="1F56AF1C" w14:textId="77777777" w:rsidR="00886299" w:rsidRPr="00886299" w:rsidRDefault="00886299" w:rsidP="00886299">
            <w:pPr>
              <w:spacing w:before="40" w:after="40"/>
              <w:rPr>
                <w:bCs/>
                <w:szCs w:val="20"/>
              </w:rPr>
            </w:pPr>
            <w:r w:rsidRPr="00886299">
              <w:rPr>
                <w:bCs/>
                <w:szCs w:val="20"/>
              </w:rPr>
              <w:t>Northern Golf Club</w:t>
            </w:r>
          </w:p>
        </w:tc>
        <w:tc>
          <w:tcPr>
            <w:tcW w:w="993" w:type="dxa"/>
            <w:shd w:val="clear" w:color="auto" w:fill="auto"/>
          </w:tcPr>
          <w:p w14:paraId="5B889917" w14:textId="77777777" w:rsidR="00886299" w:rsidRPr="00886299" w:rsidRDefault="00886299" w:rsidP="00886299">
            <w:pPr>
              <w:spacing w:before="40" w:after="40"/>
              <w:jc w:val="right"/>
              <w:rPr>
                <w:bCs/>
                <w:szCs w:val="20"/>
              </w:rPr>
            </w:pPr>
            <w:r w:rsidRPr="00886299">
              <w:rPr>
                <w:bCs/>
                <w:szCs w:val="20"/>
              </w:rPr>
              <w:t>12,736</w:t>
            </w:r>
          </w:p>
        </w:tc>
      </w:tr>
      <w:tr w:rsidR="00886299" w:rsidRPr="00886299" w14:paraId="6F18B92C" w14:textId="77777777" w:rsidTr="00BA4147">
        <w:tc>
          <w:tcPr>
            <w:tcW w:w="2547" w:type="dxa"/>
            <w:shd w:val="clear" w:color="auto" w:fill="auto"/>
          </w:tcPr>
          <w:p w14:paraId="3C00EFDE" w14:textId="77777777" w:rsidR="00886299" w:rsidRPr="00886299" w:rsidRDefault="00886299" w:rsidP="00886299">
            <w:pPr>
              <w:spacing w:before="40" w:after="40"/>
              <w:rPr>
                <w:bCs/>
                <w:szCs w:val="20"/>
              </w:rPr>
            </w:pPr>
            <w:r w:rsidRPr="00886299">
              <w:rPr>
                <w:bCs/>
                <w:szCs w:val="20"/>
              </w:rPr>
              <w:t>Outlook Road, Coburg</w:t>
            </w:r>
          </w:p>
        </w:tc>
        <w:tc>
          <w:tcPr>
            <w:tcW w:w="3685" w:type="dxa"/>
            <w:shd w:val="clear" w:color="auto" w:fill="auto"/>
          </w:tcPr>
          <w:p w14:paraId="0AFEEEA5" w14:textId="77777777" w:rsidR="00886299" w:rsidRPr="00886299" w:rsidRDefault="00886299" w:rsidP="00886299">
            <w:pPr>
              <w:spacing w:before="40" w:after="40"/>
              <w:rPr>
                <w:bCs/>
                <w:szCs w:val="20"/>
              </w:rPr>
            </w:pPr>
            <w:r w:rsidRPr="00886299">
              <w:rPr>
                <w:bCs/>
                <w:szCs w:val="20"/>
              </w:rPr>
              <w:t>Vic Amateur Basketball Association</w:t>
            </w:r>
          </w:p>
        </w:tc>
        <w:tc>
          <w:tcPr>
            <w:tcW w:w="993" w:type="dxa"/>
            <w:shd w:val="clear" w:color="auto" w:fill="auto"/>
          </w:tcPr>
          <w:p w14:paraId="7115DEFE" w14:textId="77777777" w:rsidR="00886299" w:rsidRPr="00886299" w:rsidRDefault="00886299" w:rsidP="00886299">
            <w:pPr>
              <w:spacing w:before="40" w:after="40"/>
              <w:jc w:val="right"/>
              <w:rPr>
                <w:bCs/>
                <w:szCs w:val="20"/>
              </w:rPr>
            </w:pPr>
            <w:r w:rsidRPr="00886299">
              <w:rPr>
                <w:bCs/>
                <w:szCs w:val="20"/>
              </w:rPr>
              <w:t>2,610</w:t>
            </w:r>
          </w:p>
        </w:tc>
      </w:tr>
      <w:tr w:rsidR="00886299" w:rsidRPr="00886299" w14:paraId="215D61AE" w14:textId="77777777" w:rsidTr="00BA4147">
        <w:tc>
          <w:tcPr>
            <w:tcW w:w="2547" w:type="dxa"/>
            <w:shd w:val="clear" w:color="auto" w:fill="auto"/>
          </w:tcPr>
          <w:p w14:paraId="2284B36A" w14:textId="77777777" w:rsidR="00886299" w:rsidRPr="00886299" w:rsidRDefault="00886299" w:rsidP="00886299">
            <w:pPr>
              <w:spacing w:before="40" w:after="40"/>
              <w:rPr>
                <w:bCs/>
                <w:szCs w:val="20"/>
              </w:rPr>
            </w:pPr>
            <w:r w:rsidRPr="00886299">
              <w:rPr>
                <w:bCs/>
                <w:szCs w:val="20"/>
              </w:rPr>
              <w:t>Total:</w:t>
            </w:r>
          </w:p>
        </w:tc>
        <w:tc>
          <w:tcPr>
            <w:tcW w:w="3685" w:type="dxa"/>
            <w:shd w:val="clear" w:color="auto" w:fill="auto"/>
          </w:tcPr>
          <w:p w14:paraId="57E3A8AC" w14:textId="77777777" w:rsidR="00886299" w:rsidRPr="00886299" w:rsidRDefault="00886299" w:rsidP="00886299">
            <w:pPr>
              <w:spacing w:before="40" w:after="40"/>
              <w:rPr>
                <w:bCs/>
                <w:szCs w:val="20"/>
              </w:rPr>
            </w:pPr>
          </w:p>
        </w:tc>
        <w:tc>
          <w:tcPr>
            <w:tcW w:w="993" w:type="dxa"/>
            <w:shd w:val="clear" w:color="auto" w:fill="auto"/>
          </w:tcPr>
          <w:p w14:paraId="53CAAD0B" w14:textId="77777777" w:rsidR="00886299" w:rsidRPr="00886299" w:rsidRDefault="00886299" w:rsidP="00886299">
            <w:pPr>
              <w:spacing w:before="40" w:after="40"/>
              <w:jc w:val="right"/>
              <w:rPr>
                <w:bCs/>
                <w:szCs w:val="20"/>
              </w:rPr>
            </w:pPr>
            <w:r w:rsidRPr="00886299">
              <w:rPr>
                <w:bCs/>
                <w:szCs w:val="20"/>
              </w:rPr>
              <w:t>15,346</w:t>
            </w:r>
          </w:p>
        </w:tc>
      </w:tr>
    </w:tbl>
    <w:p w14:paraId="16790C28" w14:textId="77777777" w:rsidR="00886299" w:rsidRPr="00886299" w:rsidRDefault="00886299" w:rsidP="00886299">
      <w:pPr>
        <w:keepLines/>
        <w:widowControl w:val="0"/>
        <w:tabs>
          <w:tab w:val="left" w:pos="1164"/>
        </w:tabs>
        <w:spacing w:before="120" w:after="120"/>
        <w:ind w:left="1162" w:hanging="601"/>
        <w:outlineLvl w:val="1"/>
        <w:rPr>
          <w:rFonts w:cs="Arial"/>
          <w:bCs/>
          <w:iCs/>
          <w:szCs w:val="28"/>
        </w:rPr>
      </w:pPr>
      <w:r w:rsidRPr="00886299">
        <w:rPr>
          <w:rFonts w:cs="Arial"/>
          <w:bCs/>
          <w:iCs/>
          <w:szCs w:val="28"/>
        </w:rPr>
        <w:t>f)</w:t>
      </w:r>
      <w:r w:rsidRPr="00886299">
        <w:rPr>
          <w:rFonts w:cs="Arial"/>
          <w:bCs/>
          <w:iCs/>
          <w:szCs w:val="28"/>
        </w:rPr>
        <w:tab/>
        <w:t xml:space="preserve">Incentives: </w:t>
      </w:r>
    </w:p>
    <w:p w14:paraId="3CD419FF" w14:textId="77777777" w:rsidR="00886299" w:rsidRPr="00886299" w:rsidRDefault="00886299" w:rsidP="00886299">
      <w:pPr>
        <w:keepLines/>
        <w:widowControl w:val="0"/>
        <w:tabs>
          <w:tab w:val="left" w:pos="720"/>
        </w:tabs>
        <w:spacing w:after="120"/>
        <w:ind w:left="1134"/>
        <w:outlineLvl w:val="1"/>
        <w:rPr>
          <w:rFonts w:cs="Arial"/>
          <w:bCs/>
          <w:iCs/>
          <w:szCs w:val="28"/>
        </w:rPr>
      </w:pPr>
      <w:r w:rsidRPr="00886299">
        <w:rPr>
          <w:rFonts w:cs="Arial"/>
          <w:bCs/>
          <w:iCs/>
          <w:szCs w:val="28"/>
        </w:rPr>
        <w:t xml:space="preserve">No incentives are declared for the payment of general rates (and annual service charge described earlier in this resolution) before dates fixed or specified for their payment under section 167 of the </w:t>
      </w:r>
      <w:r w:rsidRPr="00886299">
        <w:rPr>
          <w:rFonts w:cs="Arial"/>
          <w:bCs/>
          <w:i/>
          <w:szCs w:val="28"/>
        </w:rPr>
        <w:t>Local Government Act 1989</w:t>
      </w:r>
      <w:r w:rsidRPr="00886299">
        <w:rPr>
          <w:rFonts w:cs="Arial"/>
          <w:bCs/>
          <w:iCs/>
          <w:szCs w:val="28"/>
        </w:rPr>
        <w:t>.</w:t>
      </w:r>
    </w:p>
    <w:p w14:paraId="2FF61FB5" w14:textId="77777777" w:rsidR="00886299" w:rsidRPr="00886299" w:rsidRDefault="00886299" w:rsidP="00886299">
      <w:pPr>
        <w:keepLines/>
        <w:widowControl w:val="0"/>
        <w:tabs>
          <w:tab w:val="left" w:pos="1164"/>
        </w:tabs>
        <w:spacing w:after="120"/>
        <w:ind w:left="1164" w:hanging="600"/>
        <w:outlineLvl w:val="1"/>
        <w:rPr>
          <w:rFonts w:cs="Arial"/>
          <w:bCs/>
          <w:iCs/>
          <w:szCs w:val="28"/>
        </w:rPr>
      </w:pPr>
      <w:r w:rsidRPr="00886299">
        <w:rPr>
          <w:rFonts w:cs="Arial"/>
          <w:bCs/>
          <w:iCs/>
          <w:szCs w:val="28"/>
        </w:rPr>
        <w:t>g)</w:t>
      </w:r>
      <w:r w:rsidRPr="00886299">
        <w:rPr>
          <w:rFonts w:cs="Arial"/>
          <w:bCs/>
          <w:iCs/>
          <w:szCs w:val="28"/>
        </w:rPr>
        <w:tab/>
        <w:t>Interest on rates and charges:</w:t>
      </w:r>
    </w:p>
    <w:p w14:paraId="102B34F4" w14:textId="77777777" w:rsidR="00886299" w:rsidRPr="00886299" w:rsidRDefault="00886299" w:rsidP="00886299">
      <w:pPr>
        <w:keepLines/>
        <w:widowControl w:val="0"/>
        <w:tabs>
          <w:tab w:val="left" w:pos="720"/>
        </w:tabs>
        <w:spacing w:after="120"/>
        <w:ind w:left="1701" w:hanging="567"/>
        <w:outlineLvl w:val="1"/>
        <w:rPr>
          <w:rFonts w:cs="Arial"/>
          <w:bCs/>
          <w:iCs/>
          <w:szCs w:val="28"/>
        </w:rPr>
      </w:pPr>
      <w:r w:rsidRPr="00886299">
        <w:rPr>
          <w:rFonts w:cs="Arial"/>
          <w:bCs/>
          <w:iCs/>
          <w:szCs w:val="28"/>
        </w:rPr>
        <w:t>i.</w:t>
      </w:r>
      <w:r w:rsidRPr="00886299">
        <w:rPr>
          <w:rFonts w:cs="Arial"/>
          <w:bCs/>
          <w:iCs/>
          <w:szCs w:val="28"/>
        </w:rPr>
        <w:tab/>
        <w:t>Interest is to be charged in accordance with section 172 of the Local Government Act 1989, on any amounts of rates and charges which have not yet been paid by the instalment dates fixed by the Minister in accordance with section 167 of the Local Government Act 1989;</w:t>
      </w:r>
    </w:p>
    <w:p w14:paraId="649B3214" w14:textId="77777777" w:rsidR="00886299" w:rsidRPr="00886299" w:rsidRDefault="00886299" w:rsidP="00886299">
      <w:pPr>
        <w:keepLines/>
        <w:widowControl w:val="0"/>
        <w:tabs>
          <w:tab w:val="left" w:pos="720"/>
        </w:tabs>
        <w:spacing w:after="120"/>
        <w:ind w:left="1701" w:hanging="567"/>
        <w:outlineLvl w:val="1"/>
        <w:rPr>
          <w:rFonts w:cs="Arial"/>
          <w:bCs/>
          <w:iCs/>
          <w:szCs w:val="28"/>
        </w:rPr>
      </w:pPr>
      <w:r w:rsidRPr="00886299">
        <w:rPr>
          <w:rFonts w:cs="Arial"/>
          <w:bCs/>
          <w:iCs/>
          <w:szCs w:val="28"/>
        </w:rPr>
        <w:t>ii.</w:t>
      </w:r>
      <w:r w:rsidRPr="00886299">
        <w:rPr>
          <w:rFonts w:cs="Arial"/>
          <w:bCs/>
          <w:iCs/>
          <w:szCs w:val="28"/>
        </w:rPr>
        <w:tab/>
        <w:t>That the interest to be charged is at the rate fixed under section 2 of the Penalty Interest Rates Act 1983, that applied on the first day of July immediately before the due date for payment; and</w:t>
      </w:r>
    </w:p>
    <w:p w14:paraId="30DD275F" w14:textId="77777777" w:rsidR="00886299" w:rsidRPr="00886299" w:rsidRDefault="00886299" w:rsidP="00886299">
      <w:pPr>
        <w:keepLines/>
        <w:widowControl w:val="0"/>
        <w:tabs>
          <w:tab w:val="left" w:pos="720"/>
        </w:tabs>
        <w:spacing w:after="120"/>
        <w:ind w:left="1701" w:hanging="567"/>
        <w:outlineLvl w:val="1"/>
        <w:rPr>
          <w:rFonts w:cs="Arial"/>
          <w:bCs/>
          <w:iCs/>
          <w:szCs w:val="28"/>
        </w:rPr>
      </w:pPr>
      <w:r w:rsidRPr="00886299">
        <w:rPr>
          <w:rFonts w:cs="Arial"/>
          <w:bCs/>
          <w:iCs/>
          <w:szCs w:val="28"/>
        </w:rPr>
        <w:t>iii.</w:t>
      </w:r>
      <w:r w:rsidRPr="00886299">
        <w:rPr>
          <w:rFonts w:cs="Arial"/>
          <w:bCs/>
          <w:iCs/>
          <w:szCs w:val="28"/>
        </w:rPr>
        <w:tab/>
        <w:t>Interest on rates and charges is to be calculated from the date on which the instalment was due.</w:t>
      </w:r>
    </w:p>
    <w:p w14:paraId="2F3C35E3" w14:textId="77777777" w:rsidR="00886299" w:rsidRPr="00886299" w:rsidRDefault="00886299" w:rsidP="00886299">
      <w:pPr>
        <w:keepLines/>
        <w:widowControl w:val="0"/>
        <w:tabs>
          <w:tab w:val="left" w:pos="1164"/>
        </w:tabs>
        <w:spacing w:after="120"/>
        <w:ind w:left="1164" w:hanging="600"/>
        <w:outlineLvl w:val="1"/>
        <w:rPr>
          <w:rFonts w:cs="Arial"/>
          <w:bCs/>
          <w:iCs/>
          <w:szCs w:val="28"/>
        </w:rPr>
      </w:pPr>
      <w:r w:rsidRPr="00886299">
        <w:rPr>
          <w:rFonts w:cs="Arial"/>
          <w:bCs/>
          <w:iCs/>
          <w:szCs w:val="28"/>
        </w:rPr>
        <w:t>h)</w:t>
      </w:r>
      <w:r w:rsidRPr="00886299">
        <w:rPr>
          <w:rFonts w:cs="Arial"/>
          <w:bCs/>
          <w:iCs/>
          <w:szCs w:val="28"/>
        </w:rPr>
        <w:tab/>
        <w:t>Interest on unpaid monies:</w:t>
      </w:r>
    </w:p>
    <w:p w14:paraId="33EC1F28" w14:textId="77777777" w:rsidR="00886299" w:rsidRPr="00886299" w:rsidRDefault="00886299" w:rsidP="00886299">
      <w:pPr>
        <w:keepLines/>
        <w:widowControl w:val="0"/>
        <w:tabs>
          <w:tab w:val="left" w:pos="720"/>
        </w:tabs>
        <w:spacing w:after="120"/>
        <w:ind w:left="1701" w:hanging="567"/>
        <w:outlineLvl w:val="1"/>
        <w:rPr>
          <w:rFonts w:cs="Arial"/>
          <w:bCs/>
          <w:iCs/>
          <w:szCs w:val="28"/>
        </w:rPr>
      </w:pPr>
      <w:r w:rsidRPr="00886299">
        <w:rPr>
          <w:rFonts w:cs="Arial"/>
          <w:bCs/>
          <w:iCs/>
          <w:szCs w:val="28"/>
        </w:rPr>
        <w:t>i.</w:t>
      </w:r>
      <w:r w:rsidRPr="00886299">
        <w:rPr>
          <w:rFonts w:cs="Arial"/>
          <w:bCs/>
          <w:iCs/>
          <w:szCs w:val="28"/>
        </w:rPr>
        <w:tab/>
        <w:t>Interest is to be charged on any amounts of money (other than rates and charges) which a person owes to the Council, and which has not been paid by the due date;</w:t>
      </w:r>
    </w:p>
    <w:p w14:paraId="04740545" w14:textId="77777777" w:rsidR="00886299" w:rsidRPr="00886299" w:rsidRDefault="00886299" w:rsidP="00886299">
      <w:pPr>
        <w:keepLines/>
        <w:widowControl w:val="0"/>
        <w:tabs>
          <w:tab w:val="left" w:pos="720"/>
        </w:tabs>
        <w:spacing w:after="120"/>
        <w:ind w:left="1701" w:hanging="567"/>
        <w:outlineLvl w:val="1"/>
        <w:rPr>
          <w:rFonts w:cs="Arial"/>
          <w:bCs/>
          <w:iCs/>
          <w:szCs w:val="28"/>
        </w:rPr>
      </w:pPr>
      <w:r w:rsidRPr="00886299">
        <w:rPr>
          <w:rFonts w:cs="Arial"/>
          <w:bCs/>
          <w:iCs/>
          <w:szCs w:val="28"/>
        </w:rPr>
        <w:t>ii.</w:t>
      </w:r>
      <w:r w:rsidRPr="00886299">
        <w:rPr>
          <w:rFonts w:cs="Arial"/>
          <w:bCs/>
          <w:iCs/>
          <w:szCs w:val="28"/>
        </w:rPr>
        <w:tab/>
        <w:t>The interest rate shall be determined by Council from time to time and shall not exceed the rate fixed from time to time by the Order-in-Council; and</w:t>
      </w:r>
    </w:p>
    <w:p w14:paraId="71FAE355" w14:textId="77777777" w:rsidR="00886299" w:rsidRPr="00886299" w:rsidRDefault="00886299" w:rsidP="00886299">
      <w:pPr>
        <w:keepLines/>
        <w:widowControl w:val="0"/>
        <w:tabs>
          <w:tab w:val="left" w:pos="720"/>
        </w:tabs>
        <w:spacing w:after="120"/>
        <w:ind w:left="1701" w:hanging="567"/>
        <w:outlineLvl w:val="1"/>
        <w:rPr>
          <w:rFonts w:cs="Arial"/>
          <w:bCs/>
          <w:iCs/>
          <w:szCs w:val="28"/>
        </w:rPr>
      </w:pPr>
      <w:r w:rsidRPr="00886299">
        <w:rPr>
          <w:rFonts w:cs="Arial"/>
          <w:bCs/>
          <w:iCs/>
          <w:szCs w:val="28"/>
        </w:rPr>
        <w:t>iii.</w:t>
      </w:r>
      <w:r w:rsidRPr="00886299">
        <w:rPr>
          <w:rFonts w:cs="Arial"/>
          <w:bCs/>
          <w:iCs/>
          <w:szCs w:val="28"/>
        </w:rPr>
        <w:tab/>
        <w:t xml:space="preserve">That such interest is to be applied in accordance with the provisions of section 227A of the </w:t>
      </w:r>
      <w:r w:rsidRPr="00886299">
        <w:rPr>
          <w:rFonts w:cs="Arial"/>
          <w:bCs/>
          <w:i/>
          <w:szCs w:val="28"/>
        </w:rPr>
        <w:t>Local Government Act 1989</w:t>
      </w:r>
      <w:r w:rsidRPr="00886299">
        <w:rPr>
          <w:rFonts w:cs="Arial"/>
          <w:bCs/>
          <w:iCs/>
          <w:szCs w:val="28"/>
        </w:rPr>
        <w:t>.</w:t>
      </w:r>
    </w:p>
    <w:p w14:paraId="40F027B8" w14:textId="77777777" w:rsidR="00886299" w:rsidRPr="00886299" w:rsidRDefault="00886299" w:rsidP="00886299">
      <w:pPr>
        <w:rPr>
          <w:rFonts w:cs="Arial"/>
          <w:bCs/>
          <w:iCs/>
          <w:szCs w:val="28"/>
        </w:rPr>
      </w:pPr>
      <w:r w:rsidRPr="00886299">
        <w:rPr>
          <w:rFonts w:cs="Arial"/>
          <w:bCs/>
          <w:iCs/>
          <w:szCs w:val="28"/>
        </w:rPr>
        <w:br w:type="page"/>
      </w:r>
    </w:p>
    <w:p w14:paraId="583090CA" w14:textId="77777777" w:rsidR="00886299" w:rsidRPr="00886299" w:rsidRDefault="00886299" w:rsidP="00886299">
      <w:pPr>
        <w:widowControl w:val="0"/>
        <w:tabs>
          <w:tab w:val="left" w:pos="567"/>
        </w:tabs>
        <w:adjustRightInd w:val="0"/>
        <w:spacing w:after="120"/>
        <w:ind w:left="561" w:hanging="561"/>
        <w:rPr>
          <w:rFonts w:cs="Arial"/>
          <w:bCs/>
          <w:iCs/>
          <w:szCs w:val="28"/>
        </w:rPr>
      </w:pPr>
      <w:r w:rsidRPr="00886299">
        <w:rPr>
          <w:rFonts w:cs="Arial"/>
          <w:bCs/>
          <w:iCs/>
          <w:szCs w:val="28"/>
        </w:rPr>
        <w:lastRenderedPageBreak/>
        <w:t>3.</w:t>
      </w:r>
      <w:r w:rsidRPr="00886299">
        <w:rPr>
          <w:rFonts w:cs="Arial"/>
          <w:bCs/>
          <w:iCs/>
          <w:szCs w:val="28"/>
        </w:rPr>
        <w:tab/>
        <w:t>Authorise the Chief Executive Officer to make the final documents available for public inspection.</w:t>
      </w:r>
    </w:p>
    <w:p w14:paraId="5A2F7225" w14:textId="77777777" w:rsidR="00886299" w:rsidRPr="00886299" w:rsidRDefault="00886299" w:rsidP="00886299">
      <w:pPr>
        <w:widowControl w:val="0"/>
        <w:tabs>
          <w:tab w:val="left" w:pos="567"/>
        </w:tabs>
        <w:adjustRightInd w:val="0"/>
        <w:spacing w:after="120"/>
        <w:ind w:left="561" w:hanging="561"/>
        <w:rPr>
          <w:rFonts w:cs="Arial"/>
          <w:bCs/>
        </w:rPr>
      </w:pPr>
      <w:r w:rsidRPr="00886299">
        <w:rPr>
          <w:rFonts w:cs="Arial"/>
          <w:bCs/>
        </w:rPr>
        <w:t>4.</w:t>
      </w:r>
      <w:r w:rsidRPr="00886299">
        <w:rPr>
          <w:rFonts w:cs="Arial"/>
          <w:bCs/>
        </w:rPr>
        <w:tab/>
      </w:r>
      <w:r w:rsidRPr="00886299">
        <w:rPr>
          <w:rFonts w:cs="Arial"/>
          <w:bCs/>
          <w:iCs/>
          <w:szCs w:val="28"/>
        </w:rPr>
        <w:t>Advises all submitters that Council has considered their submissions relating to the Draft Annual Budget 2021–22 and that the submitters be advised of the outcome of the consideration as it relates to their specific submission, and they be thanked for their contributions.</w:t>
      </w:r>
    </w:p>
    <w:p w14:paraId="693ACA55" w14:textId="77777777" w:rsidR="00886299" w:rsidRPr="00886299" w:rsidRDefault="00886299" w:rsidP="00886299">
      <w:pPr>
        <w:widowControl w:val="0"/>
        <w:tabs>
          <w:tab w:val="left" w:pos="567"/>
        </w:tabs>
        <w:spacing w:after="120"/>
        <w:outlineLvl w:val="1"/>
        <w:rPr>
          <w:rFonts w:cs="Arial"/>
          <w:b/>
          <w:bCs/>
          <w:iCs/>
          <w:sz w:val="26"/>
          <w:szCs w:val="28"/>
        </w:rPr>
      </w:pPr>
      <w:r w:rsidRPr="00886299">
        <w:rPr>
          <w:rFonts w:cs="Arial"/>
          <w:b/>
          <w:bCs/>
          <w:iCs/>
          <w:sz w:val="26"/>
          <w:szCs w:val="28"/>
        </w:rPr>
        <w:t>1.</w:t>
      </w:r>
      <w:r w:rsidRPr="00886299">
        <w:rPr>
          <w:rFonts w:cs="Arial"/>
          <w:b/>
          <w:bCs/>
          <w:iCs/>
          <w:sz w:val="26"/>
          <w:szCs w:val="28"/>
        </w:rPr>
        <w:tab/>
        <w:t>Policy Context</w:t>
      </w:r>
    </w:p>
    <w:p w14:paraId="0F71175E" w14:textId="77777777" w:rsidR="00886299" w:rsidRPr="00886299" w:rsidRDefault="00886299" w:rsidP="00886299">
      <w:pPr>
        <w:spacing w:after="120"/>
        <w:ind w:left="556" w:right="346"/>
        <w:textAlignment w:val="baseline"/>
        <w:rPr>
          <w:rFonts w:cs="Arial"/>
          <w:lang w:eastAsia="en-AU"/>
        </w:rPr>
      </w:pPr>
      <w:r w:rsidRPr="00886299">
        <w:rPr>
          <w:rFonts w:cs="Arial"/>
          <w:lang w:eastAsia="en-AU"/>
        </w:rPr>
        <w:t xml:space="preserve">The </w:t>
      </w:r>
      <w:r w:rsidRPr="00886299">
        <w:rPr>
          <w:rFonts w:cs="Arial"/>
          <w:lang w:val="en-US" w:eastAsia="en-AU"/>
        </w:rPr>
        <w:t xml:space="preserve">Proposed 4-year Budget 2022-2026 has been prepared in accordance with the requirement of Section 94 of the LGA 2020 and part 3 of the Local Government (Planning and Reporting Regulations 2020 which requires </w:t>
      </w:r>
      <w:r w:rsidRPr="00886299">
        <w:rPr>
          <w:rFonts w:cs="Arial"/>
          <w:lang w:eastAsia="en-AU"/>
        </w:rPr>
        <w:t>councils to prepare a budget for each financial year and the three subsequent financial years.</w:t>
      </w:r>
    </w:p>
    <w:p w14:paraId="009A27A0" w14:textId="77777777" w:rsidR="00886299" w:rsidRPr="00886299" w:rsidRDefault="00886299" w:rsidP="00886299">
      <w:pPr>
        <w:spacing w:after="120"/>
        <w:ind w:left="556" w:right="346"/>
        <w:textAlignment w:val="baseline"/>
        <w:rPr>
          <w:rFonts w:cs="Arial"/>
          <w:lang w:eastAsia="en-AU"/>
        </w:rPr>
      </w:pPr>
      <w:r w:rsidRPr="00886299">
        <w:rPr>
          <w:rFonts w:cs="Arial"/>
          <w:lang w:eastAsia="en-AU"/>
        </w:rPr>
        <w:t>The Proposed 4-year Budget 2022-2026 (Proposed Budget) has been informed the Council Plan 2021-2025, the Proposed Community Infrastructure Plan, and includes the outcomes of the community budget ideas process held in February and March 2022.</w:t>
      </w:r>
    </w:p>
    <w:p w14:paraId="34EEDAA0" w14:textId="77777777" w:rsidR="00886299" w:rsidRPr="00886299" w:rsidRDefault="00886299" w:rsidP="00886299">
      <w:pPr>
        <w:widowControl w:val="0"/>
        <w:tabs>
          <w:tab w:val="left" w:pos="567"/>
        </w:tabs>
        <w:spacing w:after="120"/>
        <w:outlineLvl w:val="1"/>
        <w:rPr>
          <w:rFonts w:cs="Arial"/>
          <w:b/>
          <w:bCs/>
          <w:iCs/>
          <w:sz w:val="26"/>
          <w:szCs w:val="28"/>
        </w:rPr>
      </w:pPr>
      <w:r w:rsidRPr="00886299">
        <w:rPr>
          <w:rFonts w:cs="Arial"/>
          <w:b/>
          <w:bCs/>
          <w:iCs/>
          <w:sz w:val="26"/>
          <w:szCs w:val="28"/>
        </w:rPr>
        <w:t>2.</w:t>
      </w:r>
      <w:r w:rsidRPr="00886299">
        <w:rPr>
          <w:rFonts w:cs="Arial"/>
          <w:b/>
          <w:bCs/>
          <w:iCs/>
          <w:sz w:val="26"/>
          <w:szCs w:val="28"/>
        </w:rPr>
        <w:tab/>
        <w:t>Background</w:t>
      </w:r>
    </w:p>
    <w:p w14:paraId="4A45FA20" w14:textId="77777777" w:rsidR="00886299" w:rsidRPr="00886299" w:rsidRDefault="00886299" w:rsidP="00886299">
      <w:pPr>
        <w:spacing w:after="120"/>
        <w:ind w:left="556" w:right="195"/>
        <w:textAlignment w:val="baseline"/>
        <w:rPr>
          <w:rFonts w:cs="Arial"/>
          <w:lang w:eastAsia="en-AU"/>
        </w:rPr>
      </w:pPr>
      <w:r w:rsidRPr="00886299">
        <w:rPr>
          <w:rFonts w:cs="Arial"/>
          <w:lang w:eastAsia="en-AU"/>
        </w:rPr>
        <w:t>Council is required to produce a rolling 4-year budget for each financial year by 30 June. Council held a community budget ideas process throughout February and March 2022 to inform the draft budget.</w:t>
      </w:r>
    </w:p>
    <w:p w14:paraId="79998656" w14:textId="77777777" w:rsidR="00886299" w:rsidRPr="00886299" w:rsidRDefault="00886299" w:rsidP="00886299">
      <w:pPr>
        <w:spacing w:after="120"/>
        <w:ind w:left="556" w:right="105"/>
        <w:textAlignment w:val="baseline"/>
        <w:rPr>
          <w:rFonts w:ascii="Segoe UI" w:hAnsi="Segoe UI" w:cs="Segoe UI"/>
          <w:sz w:val="18"/>
          <w:szCs w:val="18"/>
          <w:lang w:eastAsia="en-AU"/>
        </w:rPr>
      </w:pPr>
      <w:r w:rsidRPr="00886299">
        <w:rPr>
          <w:rFonts w:cs="Arial"/>
          <w:lang w:eastAsia="en-AU"/>
        </w:rPr>
        <w:t xml:space="preserve">The Proposed Budget is included as </w:t>
      </w:r>
      <w:r w:rsidRPr="00886299">
        <w:rPr>
          <w:rFonts w:cs="Arial"/>
          <w:b/>
          <w:bCs/>
          <w:lang w:eastAsia="en-AU"/>
        </w:rPr>
        <w:t xml:space="preserve">Attachment 1 </w:t>
      </w:r>
      <w:r w:rsidRPr="00886299">
        <w:rPr>
          <w:rFonts w:cs="Arial"/>
          <w:lang w:eastAsia="en-AU"/>
        </w:rPr>
        <w:t>to this report. It is recommended that it is displayed for public exhibition for 21-days throughout May for further community engagement and feedback.</w:t>
      </w:r>
    </w:p>
    <w:p w14:paraId="11C37832" w14:textId="77777777" w:rsidR="00886299" w:rsidRPr="00886299" w:rsidRDefault="00886299" w:rsidP="00886299">
      <w:pPr>
        <w:widowControl w:val="0"/>
        <w:tabs>
          <w:tab w:val="left" w:pos="567"/>
        </w:tabs>
        <w:spacing w:after="120"/>
        <w:outlineLvl w:val="1"/>
        <w:rPr>
          <w:rFonts w:cs="Arial"/>
          <w:b/>
          <w:bCs/>
          <w:iCs/>
          <w:sz w:val="26"/>
          <w:szCs w:val="28"/>
        </w:rPr>
      </w:pPr>
      <w:r w:rsidRPr="00886299">
        <w:rPr>
          <w:rFonts w:cs="Arial"/>
          <w:b/>
          <w:bCs/>
          <w:iCs/>
          <w:sz w:val="26"/>
          <w:szCs w:val="28"/>
        </w:rPr>
        <w:t>3.</w:t>
      </w:r>
      <w:r w:rsidRPr="00886299">
        <w:rPr>
          <w:rFonts w:cs="Arial"/>
          <w:b/>
          <w:bCs/>
          <w:iCs/>
          <w:sz w:val="26"/>
          <w:szCs w:val="28"/>
        </w:rPr>
        <w:tab/>
        <w:t>Issues</w:t>
      </w:r>
    </w:p>
    <w:p w14:paraId="12E6DFD2" w14:textId="77777777" w:rsidR="00886299" w:rsidRPr="00886299" w:rsidRDefault="00886299" w:rsidP="00886299">
      <w:pPr>
        <w:keepNext/>
        <w:keepLines/>
        <w:widowControl w:val="0"/>
        <w:tabs>
          <w:tab w:val="left" w:pos="720"/>
        </w:tabs>
        <w:spacing w:after="120"/>
        <w:ind w:left="567"/>
        <w:outlineLvl w:val="1"/>
        <w:rPr>
          <w:rFonts w:cs="Arial"/>
          <w:b/>
          <w:bCs/>
          <w:iCs/>
          <w:sz w:val="26"/>
          <w:szCs w:val="28"/>
          <w:lang w:val="en-US"/>
        </w:rPr>
      </w:pPr>
      <w:r w:rsidRPr="00886299">
        <w:rPr>
          <w:rFonts w:cs="Arial"/>
          <w:b/>
          <w:bCs/>
          <w:iCs/>
          <w:sz w:val="26"/>
          <w:szCs w:val="28"/>
          <w:lang w:val="en-US"/>
        </w:rPr>
        <w:t>Proposed 4-Year Budget 2021-2025</w:t>
      </w:r>
    </w:p>
    <w:p w14:paraId="3E2543F8" w14:textId="77777777" w:rsidR="00886299" w:rsidRPr="00886299" w:rsidRDefault="00886299" w:rsidP="00886299">
      <w:pPr>
        <w:keepLines/>
        <w:spacing w:after="120"/>
        <w:ind w:left="567" w:right="329" w:hanging="1"/>
        <w:rPr>
          <w:highlight w:val="yellow"/>
        </w:rPr>
      </w:pPr>
      <w:r w:rsidRPr="00886299">
        <w:t>It is challenging to fund the delivery of services to Moreland’s 184,700 plus residents and deliver on the ambitious Council goals all within the rate cap of 1.75 per cent set by the Minister for Local Government. The Proposed Budget delivers a balanced approach to delivery of key outcomes for the Moreland community while maintaining Council’s financial sustainability.</w:t>
      </w:r>
      <w:r w:rsidRPr="00886299">
        <w:rPr>
          <w:highlight w:val="yellow"/>
        </w:rPr>
        <w:t xml:space="preserve"> </w:t>
      </w:r>
    </w:p>
    <w:p w14:paraId="36AD6247" w14:textId="77777777" w:rsidR="00886299" w:rsidRPr="00886299" w:rsidRDefault="00886299" w:rsidP="00886299">
      <w:pPr>
        <w:keepLines/>
        <w:spacing w:after="120"/>
        <w:ind w:left="567" w:right="104"/>
      </w:pPr>
      <w:r w:rsidRPr="00886299">
        <w:t>This Proposed Budget provides for an underlying surplus of $21.8 million that excludes capital contributions and developer contributions. In this analysis, these items are excluded as they relate to capital commitments and as such are not used to fund the operations of Council – thus providing a clear view of Council’s financial sustainability.</w:t>
      </w:r>
    </w:p>
    <w:p w14:paraId="34A007D3" w14:textId="77777777" w:rsidR="00886299" w:rsidRPr="00886299" w:rsidRDefault="00886299" w:rsidP="00886299">
      <w:pPr>
        <w:keepLines/>
        <w:spacing w:after="120"/>
        <w:ind w:left="567" w:right="263"/>
      </w:pPr>
      <w:r w:rsidRPr="00886299">
        <w:t>Council remains in a healthy financial position through prudent financial management and ensuring that sufficient cash is available to fund our operations, projects and balance sheet items. Total Council expenditure will amount to $204.3 million and requires a Comprehensive Income Statement surplus of $39.2 million to meet the following requirements:</w:t>
      </w:r>
    </w:p>
    <w:p w14:paraId="7A58EECF" w14:textId="77777777" w:rsidR="00886299" w:rsidRPr="00886299" w:rsidRDefault="00886299" w:rsidP="00886299">
      <w:pPr>
        <w:tabs>
          <w:tab w:val="left" w:pos="1334"/>
          <w:tab w:val="left" w:pos="1335"/>
        </w:tabs>
        <w:spacing w:after="120"/>
        <w:ind w:left="1134" w:right="225"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$2.1 million in loan principal repayments. Repayment of loan interest is included in the income statement whilst the principal repayment is a balance sheet item and requires cash</w:t>
      </w:r>
      <w:r w:rsidRPr="00886299">
        <w:rPr>
          <w:spacing w:val="-2"/>
        </w:rPr>
        <w:t xml:space="preserve"> </w:t>
      </w:r>
      <w:r w:rsidRPr="00886299">
        <w:t>funding;</w:t>
      </w:r>
    </w:p>
    <w:p w14:paraId="40CE6E24" w14:textId="77777777" w:rsidR="00886299" w:rsidRPr="00886299" w:rsidRDefault="00886299" w:rsidP="00886299">
      <w:pPr>
        <w:tabs>
          <w:tab w:val="left" w:pos="1334"/>
          <w:tab w:val="left" w:pos="1335"/>
        </w:tabs>
        <w:spacing w:after="120"/>
        <w:ind w:left="1134" w:right="21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$1.8 million transfer to the Local Government Funding Vehicle reserve. This continues the process of setting aside funds to pay the interest only loan in June 2026 when it falls due;</w:t>
      </w:r>
      <w:r w:rsidRPr="00886299">
        <w:rPr>
          <w:spacing w:val="-10"/>
        </w:rPr>
        <w:t xml:space="preserve"> </w:t>
      </w:r>
      <w:r w:rsidRPr="00886299">
        <w:t>and</w:t>
      </w:r>
    </w:p>
    <w:p w14:paraId="4A642721" w14:textId="77777777" w:rsidR="00886299" w:rsidRPr="00886299" w:rsidRDefault="00886299" w:rsidP="00886299">
      <w:pPr>
        <w:tabs>
          <w:tab w:val="left" w:pos="1334"/>
          <w:tab w:val="left" w:pos="1335"/>
        </w:tabs>
        <w:spacing w:after="120"/>
        <w:ind w:left="1134" w:right="130"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 xml:space="preserve">$6.9 million in additional rates funded capital expenditure beyond depreciation (depreciation being non-cash expenditure, reflects the level of asset consumption and is often a way of funding capital renewal expenditure). </w:t>
      </w:r>
    </w:p>
    <w:p w14:paraId="7F3E04D6" w14:textId="77777777" w:rsidR="00886299" w:rsidRPr="00886299" w:rsidRDefault="00886299" w:rsidP="00886299">
      <w:pPr>
        <w:keepLines/>
        <w:spacing w:after="120"/>
        <w:ind w:left="567" w:right="102"/>
      </w:pPr>
      <w:r w:rsidRPr="00886299">
        <w:lastRenderedPageBreak/>
        <w:t xml:space="preserve">It is noted that construction costs (materials and labour) are escalating beyond current estimates and cost estimates are becoming increasingly difficult to predict. Officers expect that for the 2022/23 and 2023/24 years, cost pressures will increase significantly, and this may impact our ability to deliver the full program. </w:t>
      </w:r>
    </w:p>
    <w:p w14:paraId="094C7C82" w14:textId="77777777" w:rsidR="00886299" w:rsidRPr="00886299" w:rsidRDefault="00886299" w:rsidP="00886299">
      <w:pPr>
        <w:keepLines/>
        <w:spacing w:after="120"/>
        <w:ind w:left="567" w:right="102"/>
      </w:pPr>
      <w:r w:rsidRPr="00886299">
        <w:t>We propose that any cost overruns on capital projects will be managed via the following approaches:</w:t>
      </w:r>
    </w:p>
    <w:p w14:paraId="565136F4"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Seeking a resolution at Financial Year End to accumulate any minor surplus funding from the 2021/22 Financial Year actual results to the Significant Projects reserve.</w:t>
      </w:r>
    </w:p>
    <w:p w14:paraId="04B62388"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If and where costs can be accommodated with minor reallocations of funding from one source to another (either because there are savings or because program funding for reactive works is available), this to be recommended by officers and reported in the financial updates to Council.</w:t>
      </w:r>
    </w:p>
    <w:p w14:paraId="5A7DD9AB" w14:textId="77777777" w:rsidR="00886299" w:rsidRPr="00886299" w:rsidRDefault="00886299" w:rsidP="00886299">
      <w:pPr>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Where projects can be delayed in order to free up budget for cost overruns, these will be brought to Council for the deferral to be approved.</w:t>
      </w:r>
    </w:p>
    <w:p w14:paraId="291456FB" w14:textId="77777777" w:rsidR="00886299" w:rsidRPr="00886299" w:rsidRDefault="00886299" w:rsidP="00886299">
      <w:pPr>
        <w:keepLines/>
        <w:spacing w:after="120"/>
        <w:ind w:left="567" w:right="329"/>
      </w:pPr>
      <w:r w:rsidRPr="00886299">
        <w:t xml:space="preserve">The proposed budget was developed alongside the Gender Impact Assessment </w:t>
      </w:r>
      <w:r w:rsidRPr="00886299">
        <w:rPr>
          <w:b/>
        </w:rPr>
        <w:t xml:space="preserve">Attachment 5, </w:t>
      </w:r>
      <w:r w:rsidRPr="00886299">
        <w:t>which aims to create better and fairer outcomes and ensure people have equal access to opportunities and resources.</w:t>
      </w:r>
    </w:p>
    <w:p w14:paraId="0C599734" w14:textId="77777777" w:rsidR="00886299" w:rsidRPr="00886299" w:rsidRDefault="00886299" w:rsidP="00886299">
      <w:pPr>
        <w:keepNext/>
        <w:keepLines/>
        <w:widowControl w:val="0"/>
        <w:tabs>
          <w:tab w:val="left" w:pos="720"/>
        </w:tabs>
        <w:spacing w:after="120"/>
        <w:ind w:left="567"/>
        <w:outlineLvl w:val="1"/>
        <w:rPr>
          <w:rFonts w:cs="Arial"/>
          <w:b/>
          <w:bCs/>
          <w:iCs/>
          <w:sz w:val="26"/>
          <w:szCs w:val="28"/>
          <w:lang w:val="en-US"/>
        </w:rPr>
      </w:pPr>
      <w:r w:rsidRPr="00886299">
        <w:rPr>
          <w:rFonts w:cs="Arial"/>
          <w:b/>
          <w:bCs/>
          <w:iCs/>
          <w:sz w:val="26"/>
          <w:szCs w:val="28"/>
          <w:lang w:val="en-US"/>
        </w:rPr>
        <w:t>Property Revaluations and the Rate Rise</w:t>
      </w:r>
    </w:p>
    <w:p w14:paraId="640A6C52" w14:textId="77777777" w:rsidR="00886299" w:rsidRPr="00886299" w:rsidRDefault="00886299" w:rsidP="00886299">
      <w:pPr>
        <w:keepLines/>
        <w:spacing w:after="120"/>
        <w:ind w:left="567" w:right="238"/>
      </w:pPr>
      <w:r w:rsidRPr="00886299">
        <w:t>As part of the budgeting process, officers have prepared the Proposed Budget in alignment with the adopted Revenue and Rating Plan 2021-2025, which provides the legislative and practical background for the rating framework and outlines the logic behind Council’s current rating structure.</w:t>
      </w:r>
    </w:p>
    <w:p w14:paraId="7EEA7C19" w14:textId="77777777" w:rsidR="00886299" w:rsidRPr="00886299" w:rsidRDefault="00886299" w:rsidP="00886299">
      <w:pPr>
        <w:keepLines/>
        <w:spacing w:after="120"/>
        <w:ind w:left="567" w:right="132"/>
      </w:pPr>
      <w:r w:rsidRPr="00886299">
        <w:t>Average rates in 2022-23 will increase by 1.75 per cent, in line with the rate cap set by the Victorian Government under the Fair Go Rates System. The valuation function is centralised with the Valuer-General of Victoria and the valuation figures used in this 2022-23 proposed budget report are the preliminary valuations provided and yet to be certified. Certification is expected to be received during May and any changes to the preliminary valuations will be adjusted and reflected in the final budget report scheduled for the Council Meeting on 23 June 2022. Total rates revenue collected by Council will not increase as a result of any valuation changes.</w:t>
      </w:r>
    </w:p>
    <w:p w14:paraId="04A7C405" w14:textId="77777777" w:rsidR="00886299" w:rsidRPr="00886299" w:rsidRDefault="00886299" w:rsidP="00886299">
      <w:pPr>
        <w:keepNext/>
        <w:keepLines/>
        <w:widowControl w:val="0"/>
        <w:tabs>
          <w:tab w:val="left" w:pos="720"/>
        </w:tabs>
        <w:spacing w:after="120"/>
        <w:ind w:left="567"/>
        <w:outlineLvl w:val="1"/>
        <w:rPr>
          <w:rFonts w:cs="Arial"/>
          <w:b/>
          <w:bCs/>
          <w:iCs/>
          <w:sz w:val="26"/>
          <w:szCs w:val="28"/>
          <w:lang w:val="en-US"/>
        </w:rPr>
      </w:pPr>
      <w:bookmarkStart w:id="5" w:name="_Hlk70605750"/>
      <w:r w:rsidRPr="00886299">
        <w:rPr>
          <w:rFonts w:cs="Arial"/>
          <w:b/>
          <w:bCs/>
          <w:iCs/>
          <w:sz w:val="26"/>
          <w:szCs w:val="28"/>
          <w:lang w:val="en-US"/>
        </w:rPr>
        <w:t>Waste Charges</w:t>
      </w:r>
    </w:p>
    <w:p w14:paraId="3317ADE3" w14:textId="77777777" w:rsidR="00886299" w:rsidRPr="00886299" w:rsidRDefault="00886299" w:rsidP="00886299">
      <w:pPr>
        <w:keepLines/>
        <w:spacing w:after="120"/>
        <w:ind w:left="567" w:right="251"/>
        <w:rPr>
          <w:highlight w:val="yellow"/>
        </w:rPr>
      </w:pPr>
      <w:r w:rsidRPr="00886299">
        <w:t>The 2022-23 proposed budget proposes the charge for an 80-litre garbage (or landfill) bin to increase by 54 cents per week or $28.19 per year (to a total cost of $275.22 per annum), largely due to the proposed increase to the landfill levy increase imposed by the State Government, the increased fuel costs as well as starting the work to increase our waste streams from 3 to 4 to accommodate the Victorian State Government Circular Economy Waste Policy.</w:t>
      </w:r>
    </w:p>
    <w:p w14:paraId="2E76AE8A" w14:textId="77777777" w:rsidR="00886299" w:rsidRPr="00886299" w:rsidRDefault="00886299" w:rsidP="00886299">
      <w:pPr>
        <w:keepLines/>
        <w:spacing w:after="120"/>
        <w:ind w:left="567" w:right="240"/>
      </w:pPr>
      <w:r w:rsidRPr="00886299">
        <w:t>The charge per litre for an 80-litre bin ($3.44 per litre per annum) remains much lower than the rate for larger bins to encourage reduced waste. The annual waste fees are directly linked to the cost of providing the waste services, on a cost recovery basis.</w:t>
      </w:r>
    </w:p>
    <w:bookmarkEnd w:id="5"/>
    <w:p w14:paraId="1A12AC24" w14:textId="77777777" w:rsidR="00886299" w:rsidRPr="00886299" w:rsidRDefault="00886299" w:rsidP="00886299">
      <w:pPr>
        <w:keepNext/>
        <w:keepLines/>
        <w:widowControl w:val="0"/>
        <w:tabs>
          <w:tab w:val="left" w:pos="720"/>
        </w:tabs>
        <w:spacing w:after="120"/>
        <w:ind w:left="567"/>
        <w:outlineLvl w:val="1"/>
        <w:rPr>
          <w:rFonts w:cs="Arial"/>
          <w:b/>
          <w:bCs/>
          <w:iCs/>
          <w:sz w:val="26"/>
          <w:szCs w:val="28"/>
          <w:lang w:val="en-US"/>
        </w:rPr>
      </w:pPr>
      <w:r w:rsidRPr="00886299">
        <w:rPr>
          <w:rFonts w:cs="Arial"/>
          <w:b/>
          <w:bCs/>
          <w:iCs/>
          <w:sz w:val="26"/>
          <w:szCs w:val="28"/>
          <w:lang w:val="en-US"/>
        </w:rPr>
        <w:t>The 2022-23 Operating Projects Program</w:t>
      </w:r>
    </w:p>
    <w:p w14:paraId="5962A9E8" w14:textId="77777777" w:rsidR="00886299" w:rsidRPr="00886299" w:rsidRDefault="00886299" w:rsidP="00886299">
      <w:pPr>
        <w:widowControl w:val="0"/>
        <w:autoSpaceDE w:val="0"/>
        <w:autoSpaceDN w:val="0"/>
        <w:spacing w:after="120"/>
        <w:ind w:left="567" w:right="682"/>
        <w:rPr>
          <w:rFonts w:eastAsia="Arial" w:cs="Arial"/>
          <w:szCs w:val="22"/>
          <w:lang w:val="en-US"/>
        </w:rPr>
      </w:pPr>
      <w:r w:rsidRPr="00886299">
        <w:rPr>
          <w:rFonts w:eastAsia="Arial" w:cs="Arial"/>
          <w:szCs w:val="22"/>
          <w:lang w:val="en-US"/>
        </w:rPr>
        <w:t xml:space="preserve">The operating projects program amounts to $5.4 million. This is another year of significant investment to progress key Council Plan initiatives. These projects are detailed in </w:t>
      </w:r>
      <w:r w:rsidRPr="00886299">
        <w:rPr>
          <w:rFonts w:eastAsia="Arial" w:cs="Arial"/>
          <w:b/>
          <w:szCs w:val="22"/>
          <w:lang w:val="en-US"/>
        </w:rPr>
        <w:t xml:space="preserve">Attachment 1 </w:t>
      </w:r>
      <w:r w:rsidRPr="00886299">
        <w:rPr>
          <w:rFonts w:eastAsia="Arial" w:cs="Arial"/>
          <w:szCs w:val="22"/>
          <w:lang w:val="en-US"/>
        </w:rPr>
        <w:t>– Appendix A. Key projects in the program</w:t>
      </w:r>
      <w:r w:rsidRPr="00886299">
        <w:rPr>
          <w:rFonts w:eastAsia="Arial" w:cs="Arial"/>
          <w:spacing w:val="-14"/>
          <w:szCs w:val="22"/>
          <w:lang w:val="en-US"/>
        </w:rPr>
        <w:t xml:space="preserve"> </w:t>
      </w:r>
      <w:r w:rsidRPr="00886299">
        <w:rPr>
          <w:rFonts w:eastAsia="Arial" w:cs="Arial"/>
          <w:szCs w:val="22"/>
          <w:lang w:val="en-US"/>
        </w:rPr>
        <w:t>include:</w:t>
      </w:r>
    </w:p>
    <w:p w14:paraId="391D1867" w14:textId="77777777" w:rsidR="00886299" w:rsidRPr="00886299" w:rsidRDefault="00886299" w:rsidP="00886299">
      <w:pPr>
        <w:tabs>
          <w:tab w:val="left" w:pos="1345"/>
          <w:tab w:val="left" w:pos="1346"/>
        </w:tabs>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Zero Carbon Moreland (ZCM) Emergency Action Plan ($0.4 million);</w:t>
      </w:r>
    </w:p>
    <w:p w14:paraId="2C3DE935" w14:textId="77777777" w:rsidR="00886299" w:rsidRPr="00886299" w:rsidRDefault="00886299" w:rsidP="00886299">
      <w:pPr>
        <w:tabs>
          <w:tab w:val="left" w:pos="1345"/>
          <w:tab w:val="left" w:pos="1346"/>
        </w:tabs>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Urban Forest Strategy – Tree Planting Regime ($0.5 million);</w:t>
      </w:r>
    </w:p>
    <w:p w14:paraId="5E285C29" w14:textId="77777777" w:rsidR="00886299" w:rsidRPr="00886299" w:rsidRDefault="00886299" w:rsidP="00886299">
      <w:pPr>
        <w:tabs>
          <w:tab w:val="left" w:pos="1345"/>
          <w:tab w:val="left" w:pos="1346"/>
        </w:tabs>
        <w:spacing w:after="120"/>
        <w:ind w:left="1134" w:hanging="567"/>
      </w:pPr>
      <w:r w:rsidRPr="00886299">
        <w:rPr>
          <w:rFonts w:ascii="Symbol" w:eastAsia="Symbol" w:hAnsi="Symbol" w:cs="Symbol"/>
          <w:w w:val="99"/>
          <w:szCs w:val="22"/>
          <w:lang w:val="en-US"/>
        </w:rPr>
        <w:lastRenderedPageBreak/>
        <w:t></w:t>
      </w:r>
      <w:r w:rsidRPr="00886299">
        <w:rPr>
          <w:rFonts w:ascii="Symbol" w:eastAsia="Symbol" w:hAnsi="Symbol" w:cs="Symbol"/>
          <w:w w:val="99"/>
          <w:szCs w:val="22"/>
          <w:lang w:val="en-US"/>
        </w:rPr>
        <w:tab/>
      </w:r>
      <w:r w:rsidRPr="00886299">
        <w:t>Continuing the solar and/or thermal grants for low-income earners ($0.4 million); and</w:t>
      </w:r>
    </w:p>
    <w:p w14:paraId="4D647CCA" w14:textId="77777777" w:rsidR="00886299" w:rsidRPr="00886299" w:rsidRDefault="00886299" w:rsidP="00886299">
      <w:pPr>
        <w:tabs>
          <w:tab w:val="left" w:pos="1345"/>
          <w:tab w:val="left" w:pos="1346"/>
        </w:tabs>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 xml:space="preserve">Developing the open space strategy ($0.3 million). </w:t>
      </w:r>
    </w:p>
    <w:p w14:paraId="231440CE" w14:textId="77777777" w:rsidR="00886299" w:rsidRPr="00886299" w:rsidRDefault="00886299" w:rsidP="00886299">
      <w:pPr>
        <w:keepNext/>
        <w:keepLines/>
        <w:widowControl w:val="0"/>
        <w:spacing w:after="120"/>
        <w:ind w:left="567"/>
        <w:outlineLvl w:val="1"/>
        <w:rPr>
          <w:rFonts w:cs="Arial"/>
          <w:b/>
          <w:bCs/>
          <w:iCs/>
          <w:sz w:val="26"/>
          <w:szCs w:val="28"/>
          <w:lang w:val="en-US"/>
        </w:rPr>
      </w:pPr>
      <w:r w:rsidRPr="00886299">
        <w:rPr>
          <w:rFonts w:cs="Arial"/>
          <w:b/>
          <w:bCs/>
          <w:iCs/>
          <w:sz w:val="26"/>
          <w:szCs w:val="28"/>
          <w:lang w:val="en-US"/>
        </w:rPr>
        <w:t>The 2022-23 Capital Works Program</w:t>
      </w:r>
    </w:p>
    <w:p w14:paraId="5B06D622" w14:textId="77777777" w:rsidR="00886299" w:rsidRPr="00886299" w:rsidRDefault="00886299" w:rsidP="00886299">
      <w:pPr>
        <w:keepLines/>
        <w:spacing w:after="120"/>
        <w:ind w:left="568" w:right="274" w:hanging="1"/>
      </w:pPr>
      <w:r w:rsidRPr="00886299">
        <w:t>This Proposed Budget continues Council’s strong commitment to delivering on its major projects pipeline with a further $10.1 million set aside for the Significant Projects Reserve to fund future projects. The Fawkner Leisure Centre Redevelopment and Saxon Street Community Hub are the next two significant projects to commence construction in 2022-23.</w:t>
      </w:r>
    </w:p>
    <w:p w14:paraId="3051B224" w14:textId="77777777" w:rsidR="00886299" w:rsidRPr="00886299" w:rsidRDefault="00886299" w:rsidP="00886299">
      <w:pPr>
        <w:keepLines/>
        <w:spacing w:after="120"/>
        <w:ind w:left="568" w:right="115"/>
      </w:pPr>
      <w:r w:rsidRPr="00886299">
        <w:t>The proposed new Capital Works Program amounts to $59.8 million ($34.8 million funded by rates, $5.7 million from grants and contributions and $16.3 million from reserves). Key deliverables in the program include:</w:t>
      </w:r>
    </w:p>
    <w:p w14:paraId="492BD61C" w14:textId="77777777" w:rsidR="00886299" w:rsidRPr="00886299" w:rsidRDefault="00886299" w:rsidP="00886299">
      <w:pPr>
        <w:tabs>
          <w:tab w:val="left" w:pos="1345"/>
          <w:tab w:val="left" w:pos="1346"/>
        </w:tabs>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Commencing construction of the $27.8 million Fawkner Leisure Centre redevelopment ($1.5 million);</w:t>
      </w:r>
    </w:p>
    <w:p w14:paraId="31C1D181" w14:textId="77777777" w:rsidR="00886299" w:rsidRPr="00886299" w:rsidRDefault="00886299" w:rsidP="00886299">
      <w:pPr>
        <w:tabs>
          <w:tab w:val="left" w:pos="1345"/>
          <w:tab w:val="left" w:pos="1346"/>
        </w:tabs>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Commencing construction of the $22.6 million Saxon Street Community Hub ($5.0 million);</w:t>
      </w:r>
    </w:p>
    <w:p w14:paraId="738F19D4" w14:textId="77777777" w:rsidR="00886299" w:rsidRPr="00886299" w:rsidRDefault="00886299" w:rsidP="00886299">
      <w:pPr>
        <w:tabs>
          <w:tab w:val="left" w:pos="1345"/>
          <w:tab w:val="left" w:pos="1346"/>
        </w:tabs>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Completing the construction of the $11.3 million Fleming Park redevelopment ($6.5 million); and</w:t>
      </w:r>
    </w:p>
    <w:p w14:paraId="53DEBD4B" w14:textId="7BFCB782" w:rsidR="00886299" w:rsidRPr="00886299" w:rsidRDefault="00886299" w:rsidP="00886299">
      <w:pPr>
        <w:tabs>
          <w:tab w:val="left" w:pos="1345"/>
          <w:tab w:val="left" w:pos="1346"/>
        </w:tabs>
        <w:spacing w:after="120"/>
        <w:ind w:left="1134" w:hanging="567"/>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 xml:space="preserve">Commencing the upgrade works for several kindergartens over the next five years </w:t>
      </w:r>
      <w:r w:rsidR="00DF3650" w:rsidRPr="00886299">
        <w:t>totalling</w:t>
      </w:r>
      <w:r w:rsidRPr="00886299">
        <w:t xml:space="preserve"> $14.6 million. Including completing Oak Park kindergarten &amp; Doris Blackburn in 22/23 ($3.4 million).</w:t>
      </w:r>
    </w:p>
    <w:p w14:paraId="2310DA03" w14:textId="77777777" w:rsidR="00886299" w:rsidRPr="00886299" w:rsidRDefault="00886299" w:rsidP="00886299">
      <w:pPr>
        <w:keepNext/>
        <w:keepLines/>
        <w:widowControl w:val="0"/>
        <w:tabs>
          <w:tab w:val="left" w:pos="720"/>
        </w:tabs>
        <w:spacing w:after="120"/>
        <w:ind w:left="567"/>
        <w:outlineLvl w:val="1"/>
        <w:rPr>
          <w:rFonts w:cs="Arial"/>
          <w:b/>
          <w:bCs/>
          <w:iCs/>
          <w:sz w:val="26"/>
          <w:szCs w:val="28"/>
          <w:lang w:val="en-US"/>
        </w:rPr>
      </w:pPr>
      <w:r w:rsidRPr="00886299">
        <w:rPr>
          <w:rFonts w:cs="Arial"/>
          <w:b/>
          <w:bCs/>
          <w:iCs/>
          <w:sz w:val="26"/>
          <w:szCs w:val="28"/>
          <w:lang w:val="en-US"/>
        </w:rPr>
        <w:t>Borrowings</w:t>
      </w:r>
    </w:p>
    <w:p w14:paraId="588870EB" w14:textId="77777777" w:rsidR="00886299" w:rsidRPr="00886299" w:rsidRDefault="00886299" w:rsidP="00886299">
      <w:pPr>
        <w:spacing w:after="120"/>
        <w:ind w:left="555" w:right="255"/>
        <w:textAlignment w:val="baseline"/>
        <w:rPr>
          <w:rFonts w:cs="Arial"/>
          <w:lang w:eastAsia="en-AU"/>
        </w:rPr>
      </w:pPr>
      <w:r w:rsidRPr="00886299">
        <w:rPr>
          <w:rFonts w:cs="Arial"/>
          <w:lang w:eastAsia="en-AU"/>
        </w:rPr>
        <w:t>Council have proposed an increase to borrowings of $8.0 million in the 2022-23 financial year. This will be borrowed for a 10-year period at a variable interest rate to fund the Fawkner Leisure Centre Redevelopment.</w:t>
      </w:r>
    </w:p>
    <w:p w14:paraId="0560BA52" w14:textId="77777777" w:rsidR="00886299" w:rsidRPr="00886299" w:rsidRDefault="00886299" w:rsidP="00886299">
      <w:pPr>
        <w:spacing w:after="120"/>
        <w:ind w:left="555" w:right="255"/>
        <w:textAlignment w:val="baseline"/>
        <w:rPr>
          <w:rFonts w:cs="Arial"/>
          <w:b/>
          <w:bCs/>
          <w:iCs/>
          <w:sz w:val="26"/>
          <w:szCs w:val="28"/>
          <w:lang w:val="en-US"/>
        </w:rPr>
      </w:pPr>
      <w:r w:rsidRPr="00886299">
        <w:rPr>
          <w:rFonts w:cs="Arial"/>
          <w:b/>
          <w:bCs/>
          <w:iCs/>
          <w:sz w:val="26"/>
          <w:szCs w:val="28"/>
          <w:lang w:val="en-US"/>
        </w:rPr>
        <w:t>Items referred to the budget</w:t>
      </w:r>
    </w:p>
    <w:p w14:paraId="6AD8922F" w14:textId="77777777" w:rsidR="00886299" w:rsidRPr="00886299" w:rsidRDefault="00886299" w:rsidP="00886299">
      <w:pPr>
        <w:keepLines/>
        <w:spacing w:after="120"/>
        <w:ind w:left="568" w:right="274" w:hanging="1"/>
      </w:pPr>
      <w:bookmarkStart w:id="6" w:name="_bookmark0"/>
      <w:bookmarkEnd w:id="6"/>
      <w:r w:rsidRPr="00886299">
        <w:t>This table below provides a summary of the council resolutions that have been referred to the 2022/23 budget process that have already been included in the Proposed Budget:</w:t>
      </w:r>
    </w:p>
    <w:tbl>
      <w:tblPr>
        <w:tblStyle w:val="TableGrid"/>
        <w:tblW w:w="0" w:type="auto"/>
        <w:tblInd w:w="562" w:type="dxa"/>
        <w:tblLook w:val="04A0" w:firstRow="1" w:lastRow="0" w:firstColumn="1" w:lastColumn="0" w:noHBand="0" w:noVBand="1"/>
      </w:tblPr>
      <w:tblGrid>
        <w:gridCol w:w="5954"/>
        <w:gridCol w:w="2501"/>
      </w:tblGrid>
      <w:tr w:rsidR="00886299" w:rsidRPr="00886299" w14:paraId="62043FB4" w14:textId="77777777" w:rsidTr="00BA4147">
        <w:trPr>
          <w:tblHeader/>
        </w:trPr>
        <w:tc>
          <w:tcPr>
            <w:tcW w:w="5954" w:type="dxa"/>
          </w:tcPr>
          <w:p w14:paraId="116D1056" w14:textId="77777777" w:rsidR="00886299" w:rsidRPr="00886299" w:rsidRDefault="00886299" w:rsidP="00886299">
            <w:pPr>
              <w:keepLines/>
              <w:spacing w:before="120" w:after="120"/>
              <w:ind w:right="274" w:hanging="1"/>
              <w:rPr>
                <w:b/>
                <w:bCs/>
              </w:rPr>
            </w:pPr>
            <w:r w:rsidRPr="00886299">
              <w:rPr>
                <w:b/>
                <w:bCs/>
              </w:rPr>
              <w:t>Council Report and Resolution</w:t>
            </w:r>
          </w:p>
        </w:tc>
        <w:tc>
          <w:tcPr>
            <w:tcW w:w="2501" w:type="dxa"/>
          </w:tcPr>
          <w:p w14:paraId="20185F14" w14:textId="77777777" w:rsidR="00886299" w:rsidRPr="00886299" w:rsidRDefault="00886299" w:rsidP="00886299">
            <w:pPr>
              <w:keepLines/>
              <w:spacing w:before="120" w:after="120"/>
              <w:ind w:left="32" w:right="274"/>
              <w:rPr>
                <w:b/>
                <w:bCs/>
              </w:rPr>
            </w:pPr>
            <w:r w:rsidRPr="00886299">
              <w:rPr>
                <w:b/>
                <w:bCs/>
              </w:rPr>
              <w:t>Budget Inclusion</w:t>
            </w:r>
          </w:p>
        </w:tc>
      </w:tr>
      <w:tr w:rsidR="00886299" w:rsidRPr="00886299" w14:paraId="14FE0ED9" w14:textId="77777777" w:rsidTr="00BA4147">
        <w:tc>
          <w:tcPr>
            <w:tcW w:w="5954" w:type="dxa"/>
          </w:tcPr>
          <w:p w14:paraId="580CDA7E" w14:textId="77777777" w:rsidR="00886299" w:rsidRPr="00886299" w:rsidRDefault="00886299" w:rsidP="00886299">
            <w:pPr>
              <w:keepLines/>
              <w:spacing w:before="120" w:after="120"/>
              <w:ind w:right="274"/>
              <w:rPr>
                <w:sz w:val="20"/>
                <w:szCs w:val="20"/>
              </w:rPr>
            </w:pPr>
            <w:r w:rsidRPr="00886299">
              <w:rPr>
                <w:sz w:val="20"/>
                <w:szCs w:val="20"/>
              </w:rPr>
              <w:t>February 2022 Advisory Committees</w:t>
            </w:r>
          </w:p>
          <w:p w14:paraId="00270884" w14:textId="77777777" w:rsidR="00886299" w:rsidRPr="00886299" w:rsidRDefault="00886299" w:rsidP="00886299">
            <w:pPr>
              <w:keepLines/>
              <w:spacing w:before="120" w:after="120"/>
              <w:ind w:left="41" w:right="274" w:hanging="41"/>
              <w:rPr>
                <w:sz w:val="20"/>
                <w:szCs w:val="20"/>
              </w:rPr>
            </w:pPr>
            <w:r w:rsidRPr="00886299">
              <w:rPr>
                <w:sz w:val="20"/>
                <w:szCs w:val="20"/>
              </w:rPr>
              <w:t>That Council:</w:t>
            </w:r>
          </w:p>
          <w:p w14:paraId="747E6347" w14:textId="77777777" w:rsidR="00886299" w:rsidRPr="00886299" w:rsidRDefault="00886299" w:rsidP="00886299">
            <w:pPr>
              <w:keepLines/>
              <w:spacing w:before="120" w:after="120"/>
              <w:ind w:left="41" w:right="274" w:hanging="41"/>
              <w:rPr>
                <w:sz w:val="20"/>
                <w:szCs w:val="20"/>
              </w:rPr>
            </w:pPr>
            <w:r w:rsidRPr="00886299">
              <w:rPr>
                <w:sz w:val="20"/>
                <w:szCs w:val="20"/>
              </w:rPr>
              <w:t>8. Notes $10,000 of new funding to support implementation of Advisory Committees and Reference Groups will be referred to the 2022/2023 budget process.</w:t>
            </w:r>
          </w:p>
        </w:tc>
        <w:tc>
          <w:tcPr>
            <w:tcW w:w="2501" w:type="dxa"/>
          </w:tcPr>
          <w:p w14:paraId="2FB384E5" w14:textId="77777777" w:rsidR="00886299" w:rsidRPr="00886299" w:rsidRDefault="00886299" w:rsidP="00886299">
            <w:pPr>
              <w:keepLines/>
              <w:spacing w:before="120" w:after="120"/>
              <w:ind w:right="274"/>
              <w:rPr>
                <w:sz w:val="20"/>
                <w:szCs w:val="20"/>
              </w:rPr>
            </w:pPr>
            <w:r w:rsidRPr="00886299">
              <w:rPr>
                <w:sz w:val="20"/>
                <w:szCs w:val="20"/>
              </w:rPr>
              <w:t>This has been funded in the Proposed 4-year Budget.</w:t>
            </w:r>
          </w:p>
        </w:tc>
      </w:tr>
      <w:tr w:rsidR="00886299" w:rsidRPr="00886299" w14:paraId="5ACCBEDE" w14:textId="77777777" w:rsidTr="00BA4147">
        <w:tc>
          <w:tcPr>
            <w:tcW w:w="5954" w:type="dxa"/>
          </w:tcPr>
          <w:p w14:paraId="718C6383" w14:textId="77777777" w:rsidR="00886299" w:rsidRPr="00886299" w:rsidRDefault="00886299" w:rsidP="00886299">
            <w:pPr>
              <w:keepLines/>
              <w:spacing w:before="120" w:after="120"/>
              <w:ind w:right="274"/>
              <w:rPr>
                <w:sz w:val="20"/>
                <w:szCs w:val="20"/>
              </w:rPr>
            </w:pPr>
            <w:r w:rsidRPr="00886299">
              <w:rPr>
                <w:sz w:val="20"/>
                <w:szCs w:val="20"/>
              </w:rPr>
              <w:t>July 2021 ATC Cook Reserve and Allard/Jones Park –Place Based Community co-management model for open space</w:t>
            </w:r>
          </w:p>
          <w:p w14:paraId="31D279C6" w14:textId="77777777" w:rsidR="00886299" w:rsidRPr="00886299" w:rsidRDefault="00886299" w:rsidP="00886299">
            <w:pPr>
              <w:keepLines/>
              <w:spacing w:before="120" w:after="120"/>
              <w:ind w:left="41" w:right="274" w:hanging="41"/>
              <w:rPr>
                <w:sz w:val="20"/>
                <w:szCs w:val="20"/>
              </w:rPr>
            </w:pPr>
            <w:r w:rsidRPr="00886299">
              <w:rPr>
                <w:sz w:val="20"/>
                <w:szCs w:val="20"/>
              </w:rPr>
              <w:t>That Council:</w:t>
            </w:r>
          </w:p>
          <w:p w14:paraId="72966B08" w14:textId="77777777" w:rsidR="00886299" w:rsidRPr="00886299" w:rsidRDefault="00886299" w:rsidP="00886299">
            <w:pPr>
              <w:keepLines/>
              <w:spacing w:before="120" w:after="120"/>
              <w:ind w:left="41" w:right="274" w:hanging="41"/>
              <w:rPr>
                <w:sz w:val="20"/>
                <w:szCs w:val="20"/>
              </w:rPr>
            </w:pPr>
            <w:r w:rsidRPr="00886299">
              <w:rPr>
                <w:sz w:val="20"/>
                <w:szCs w:val="20"/>
              </w:rPr>
              <w:t>2. Defers to the mid-year budget update consideration of additional funding of $90,000 spread across calendar year 2022, for the purposes of setting up the trial, establishing website content and resourcing an Engagement Officer.</w:t>
            </w:r>
          </w:p>
        </w:tc>
        <w:tc>
          <w:tcPr>
            <w:tcW w:w="2501" w:type="dxa"/>
          </w:tcPr>
          <w:p w14:paraId="0F950466" w14:textId="77777777" w:rsidR="00886299" w:rsidRPr="00886299" w:rsidRDefault="00886299" w:rsidP="00886299">
            <w:pPr>
              <w:keepLines/>
              <w:spacing w:before="120" w:after="120"/>
              <w:ind w:right="274"/>
              <w:rPr>
                <w:sz w:val="20"/>
                <w:szCs w:val="20"/>
              </w:rPr>
            </w:pPr>
            <w:r w:rsidRPr="00886299">
              <w:rPr>
                <w:sz w:val="20"/>
                <w:szCs w:val="20"/>
              </w:rPr>
              <w:t xml:space="preserve">This has been funded in the Proposed 4-year Budget 2022-2026. The budget includes funding for six months to allow for finalisation of the trial. </w:t>
            </w:r>
          </w:p>
          <w:p w14:paraId="62D68582" w14:textId="77777777" w:rsidR="00886299" w:rsidRPr="00886299" w:rsidRDefault="00886299" w:rsidP="00886299">
            <w:pPr>
              <w:keepLines/>
              <w:spacing w:before="120" w:after="120"/>
              <w:ind w:right="274"/>
              <w:rPr>
                <w:sz w:val="20"/>
                <w:szCs w:val="20"/>
              </w:rPr>
            </w:pPr>
          </w:p>
        </w:tc>
      </w:tr>
      <w:tr w:rsidR="00886299" w:rsidRPr="00886299" w14:paraId="476C42C6" w14:textId="77777777" w:rsidTr="00BA4147">
        <w:tc>
          <w:tcPr>
            <w:tcW w:w="5954" w:type="dxa"/>
          </w:tcPr>
          <w:p w14:paraId="7BC3210A" w14:textId="77777777" w:rsidR="00886299" w:rsidRPr="00886299" w:rsidRDefault="00886299" w:rsidP="00886299">
            <w:pPr>
              <w:keepLines/>
              <w:spacing w:before="120" w:after="120"/>
              <w:ind w:right="274"/>
              <w:rPr>
                <w:sz w:val="20"/>
                <w:szCs w:val="20"/>
              </w:rPr>
            </w:pPr>
            <w:r w:rsidRPr="00886299">
              <w:rPr>
                <w:sz w:val="20"/>
                <w:szCs w:val="20"/>
              </w:rPr>
              <w:lastRenderedPageBreak/>
              <w:t xml:space="preserve">November 2021 Kent Road Engagement and Review – Pedestrian and Bicycle Program </w:t>
            </w:r>
          </w:p>
          <w:p w14:paraId="07D76709"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That Council: </w:t>
            </w:r>
          </w:p>
          <w:p w14:paraId="6D98750C"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6. Refers the $820,000 in savings from the 2021/22 capital works budget for rephasing to the outer years of the 2022 – 2026 Council budget and included as part of the rolling 10-year Pedestrian and Bicycle Capital Works Program. </w:t>
            </w:r>
          </w:p>
        </w:tc>
        <w:tc>
          <w:tcPr>
            <w:tcW w:w="2501" w:type="dxa"/>
          </w:tcPr>
          <w:p w14:paraId="0CCF30B8" w14:textId="77777777" w:rsidR="00886299" w:rsidRPr="00886299" w:rsidRDefault="00886299" w:rsidP="00886299">
            <w:pPr>
              <w:keepLines/>
              <w:spacing w:before="120" w:after="120"/>
              <w:ind w:right="274"/>
              <w:rPr>
                <w:sz w:val="20"/>
                <w:szCs w:val="20"/>
              </w:rPr>
            </w:pPr>
            <w:r w:rsidRPr="00886299">
              <w:rPr>
                <w:sz w:val="20"/>
                <w:szCs w:val="20"/>
              </w:rPr>
              <w:t xml:space="preserve">Expenditure levels for the rolling 10-year Pedestrian and Bicycle Capital Works Program will include the utilisation of the $820k savings. </w:t>
            </w:r>
          </w:p>
          <w:p w14:paraId="038CB0EE" w14:textId="77777777" w:rsidR="00886299" w:rsidRPr="00886299" w:rsidRDefault="00886299" w:rsidP="00886299">
            <w:pPr>
              <w:keepLines/>
              <w:spacing w:before="120" w:after="120"/>
              <w:ind w:right="274"/>
              <w:rPr>
                <w:sz w:val="20"/>
                <w:szCs w:val="20"/>
              </w:rPr>
            </w:pPr>
          </w:p>
        </w:tc>
      </w:tr>
      <w:tr w:rsidR="00886299" w:rsidRPr="00886299" w14:paraId="3F55CDAB" w14:textId="77777777" w:rsidTr="00BA4147">
        <w:tc>
          <w:tcPr>
            <w:tcW w:w="5954" w:type="dxa"/>
          </w:tcPr>
          <w:p w14:paraId="1F4A7522" w14:textId="77777777" w:rsidR="00886299" w:rsidRPr="00886299" w:rsidRDefault="00886299" w:rsidP="00886299">
            <w:pPr>
              <w:keepLines/>
              <w:spacing w:before="120" w:after="120"/>
              <w:ind w:right="274"/>
              <w:rPr>
                <w:sz w:val="20"/>
                <w:szCs w:val="20"/>
              </w:rPr>
            </w:pPr>
            <w:r w:rsidRPr="00886299">
              <w:rPr>
                <w:sz w:val="20"/>
                <w:szCs w:val="20"/>
              </w:rPr>
              <w:t xml:space="preserve">October 2021 Waste Strategy </w:t>
            </w:r>
          </w:p>
          <w:p w14:paraId="067C4C9B"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That Council: </w:t>
            </w:r>
          </w:p>
          <w:p w14:paraId="69939313"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2. Refers the required project resourcing (approximately $40,000) to the mid-year budget review, and a related budget proposal (approximately $40,000) for consideration in the FY22/23 budget process. </w:t>
            </w:r>
          </w:p>
        </w:tc>
        <w:tc>
          <w:tcPr>
            <w:tcW w:w="2501" w:type="dxa"/>
          </w:tcPr>
          <w:p w14:paraId="5D7E25A7" w14:textId="77777777" w:rsidR="00886299" w:rsidRPr="00886299" w:rsidRDefault="00886299" w:rsidP="00886299">
            <w:pPr>
              <w:keepLines/>
              <w:spacing w:before="120" w:after="120"/>
              <w:ind w:right="274"/>
              <w:rPr>
                <w:sz w:val="20"/>
                <w:szCs w:val="20"/>
              </w:rPr>
            </w:pPr>
            <w:r w:rsidRPr="00886299">
              <w:rPr>
                <w:sz w:val="20"/>
                <w:szCs w:val="20"/>
              </w:rPr>
              <w:t xml:space="preserve">This has been funded in the Proposed 4-year Budget 2022-2026. The Budget includes resourcing of the Waste Strategy. </w:t>
            </w:r>
          </w:p>
          <w:p w14:paraId="4B776B22" w14:textId="77777777" w:rsidR="00886299" w:rsidRPr="00886299" w:rsidRDefault="00886299" w:rsidP="00886299">
            <w:pPr>
              <w:keepLines/>
              <w:spacing w:before="120" w:after="120"/>
              <w:ind w:right="274"/>
              <w:rPr>
                <w:sz w:val="20"/>
                <w:szCs w:val="20"/>
              </w:rPr>
            </w:pPr>
          </w:p>
        </w:tc>
      </w:tr>
      <w:tr w:rsidR="00886299" w:rsidRPr="00886299" w14:paraId="49C5E5A2" w14:textId="77777777" w:rsidTr="00BA4147">
        <w:tc>
          <w:tcPr>
            <w:tcW w:w="5954" w:type="dxa"/>
          </w:tcPr>
          <w:p w14:paraId="59BFFC8D"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October 2021 Hosken Reserve Masterplan </w:t>
            </w:r>
          </w:p>
          <w:p w14:paraId="3548887C"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That Council: </w:t>
            </w:r>
          </w:p>
          <w:p w14:paraId="3AA8E007"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4. Notes the total estimated cost of the Masterplan is $7,554,673 with an existing allocation of $2,804,745 in the current five-year Capital Work Program and/or base budgets. </w:t>
            </w:r>
          </w:p>
          <w:p w14:paraId="7BA7445B"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5. Refers the $4,749,378 to the Capital Works budget process for consideration, brings funds forward, with a view to completing implementation by 2023/24. </w:t>
            </w:r>
          </w:p>
        </w:tc>
        <w:tc>
          <w:tcPr>
            <w:tcW w:w="2501" w:type="dxa"/>
          </w:tcPr>
          <w:p w14:paraId="5AF652C4" w14:textId="77777777" w:rsidR="00886299" w:rsidRPr="00886299" w:rsidRDefault="00886299" w:rsidP="00886299">
            <w:pPr>
              <w:keepLines/>
              <w:spacing w:before="120" w:after="120"/>
              <w:ind w:right="274"/>
              <w:rPr>
                <w:sz w:val="20"/>
                <w:szCs w:val="20"/>
              </w:rPr>
            </w:pPr>
            <w:r w:rsidRPr="00886299">
              <w:rPr>
                <w:sz w:val="20"/>
                <w:szCs w:val="20"/>
              </w:rPr>
              <w:t>This has been funded in the Proposed 4-year Budget 2022-2026.</w:t>
            </w:r>
          </w:p>
          <w:p w14:paraId="36D1FED9" w14:textId="77777777" w:rsidR="00886299" w:rsidRPr="00886299" w:rsidRDefault="00886299" w:rsidP="00886299">
            <w:pPr>
              <w:keepLines/>
              <w:spacing w:before="120" w:after="120"/>
              <w:ind w:right="274"/>
              <w:rPr>
                <w:sz w:val="20"/>
                <w:szCs w:val="20"/>
              </w:rPr>
            </w:pPr>
            <w:r w:rsidRPr="00886299">
              <w:rPr>
                <w:sz w:val="20"/>
                <w:szCs w:val="20"/>
              </w:rPr>
              <w:t xml:space="preserve">Expenditure for Hosken Reserve is included in the Capital Works Program with implementation completed by 2023/24. </w:t>
            </w:r>
          </w:p>
          <w:p w14:paraId="312A95E9" w14:textId="77777777" w:rsidR="00886299" w:rsidRPr="00886299" w:rsidRDefault="00886299" w:rsidP="00886299">
            <w:pPr>
              <w:keepLines/>
              <w:spacing w:before="120" w:after="120"/>
              <w:ind w:right="274"/>
              <w:rPr>
                <w:sz w:val="20"/>
                <w:szCs w:val="20"/>
              </w:rPr>
            </w:pPr>
          </w:p>
        </w:tc>
      </w:tr>
      <w:tr w:rsidR="00886299" w:rsidRPr="00886299" w14:paraId="052CFE9E" w14:textId="77777777" w:rsidTr="00BA4147">
        <w:tc>
          <w:tcPr>
            <w:tcW w:w="5954" w:type="dxa"/>
          </w:tcPr>
          <w:p w14:paraId="48075776"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October 21 Brunswick South Primary School </w:t>
            </w:r>
          </w:p>
          <w:p w14:paraId="5CB31B03"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That Council: </w:t>
            </w:r>
          </w:p>
          <w:p w14:paraId="5E20376D"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6. Undertakes pedestrian and vehicle counts when schools are fully operational at the Brunswick Street / Lygon Street intersection to determine whether the criteria for a School Crossing supervisor are met and if so, refer the matter to the 2022-23 budget process. </w:t>
            </w:r>
          </w:p>
        </w:tc>
        <w:tc>
          <w:tcPr>
            <w:tcW w:w="2501" w:type="dxa"/>
          </w:tcPr>
          <w:p w14:paraId="14FB3BAC" w14:textId="77777777" w:rsidR="00886299" w:rsidRPr="00886299" w:rsidRDefault="00886299" w:rsidP="00886299">
            <w:pPr>
              <w:keepLines/>
              <w:spacing w:before="120" w:after="120"/>
              <w:ind w:right="274"/>
              <w:rPr>
                <w:sz w:val="20"/>
                <w:szCs w:val="20"/>
              </w:rPr>
            </w:pPr>
            <w:r w:rsidRPr="00886299">
              <w:rPr>
                <w:sz w:val="20"/>
                <w:szCs w:val="20"/>
              </w:rPr>
              <w:t xml:space="preserve">This has been funded in the Proposed 4-year Budget 2022-2026. </w:t>
            </w:r>
          </w:p>
        </w:tc>
      </w:tr>
      <w:tr w:rsidR="00886299" w:rsidRPr="00886299" w14:paraId="2CB894E9" w14:textId="77777777" w:rsidTr="00BA4147">
        <w:tc>
          <w:tcPr>
            <w:tcW w:w="5954" w:type="dxa"/>
          </w:tcPr>
          <w:p w14:paraId="2A30B1AA"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December 21 Weed Management - Glyphosate Trial </w:t>
            </w:r>
          </w:p>
          <w:p w14:paraId="291C9E6D"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That Council: </w:t>
            </w:r>
          </w:p>
          <w:p w14:paraId="49F68301" w14:textId="77777777" w:rsidR="00886299" w:rsidRPr="00886299" w:rsidRDefault="00886299" w:rsidP="00886299">
            <w:pPr>
              <w:keepLines/>
              <w:spacing w:before="120" w:after="120"/>
              <w:ind w:right="274"/>
              <w:rPr>
                <w:sz w:val="20"/>
                <w:szCs w:val="20"/>
              </w:rPr>
            </w:pPr>
            <w:r w:rsidRPr="00886299">
              <w:rPr>
                <w:sz w:val="20"/>
                <w:szCs w:val="20"/>
              </w:rPr>
              <w:t xml:space="preserve">2. Notes the commencement in July 2021 of Council’s own weed management trial including community feedback from trial areas to date and notes the budget recommendations that will be put forward for 2022/2023. </w:t>
            </w:r>
          </w:p>
        </w:tc>
        <w:tc>
          <w:tcPr>
            <w:tcW w:w="2501" w:type="dxa"/>
          </w:tcPr>
          <w:p w14:paraId="110C9B2D" w14:textId="77777777" w:rsidR="00886299" w:rsidRPr="00886299" w:rsidRDefault="00886299" w:rsidP="00886299">
            <w:pPr>
              <w:keepLines/>
              <w:spacing w:before="120" w:after="120"/>
              <w:ind w:right="274"/>
              <w:rPr>
                <w:sz w:val="20"/>
                <w:szCs w:val="20"/>
              </w:rPr>
            </w:pPr>
            <w:r w:rsidRPr="00886299">
              <w:rPr>
                <w:sz w:val="20"/>
                <w:szCs w:val="20"/>
              </w:rPr>
              <w:t xml:space="preserve">The outcomes of the weed management trial including community feedback will be put forward for 2023/2024 Budget cycle </w:t>
            </w:r>
          </w:p>
          <w:p w14:paraId="2BA9D0B6" w14:textId="77777777" w:rsidR="00886299" w:rsidRPr="00886299" w:rsidRDefault="00886299" w:rsidP="00886299">
            <w:pPr>
              <w:keepLines/>
              <w:spacing w:before="120" w:after="120"/>
              <w:ind w:right="274"/>
              <w:rPr>
                <w:sz w:val="20"/>
                <w:szCs w:val="20"/>
              </w:rPr>
            </w:pPr>
          </w:p>
        </w:tc>
      </w:tr>
      <w:tr w:rsidR="00886299" w:rsidRPr="00886299" w14:paraId="0A37D483" w14:textId="77777777" w:rsidTr="00BA4147">
        <w:tc>
          <w:tcPr>
            <w:tcW w:w="5954" w:type="dxa"/>
          </w:tcPr>
          <w:p w14:paraId="40356A5D" w14:textId="77777777" w:rsidR="00886299" w:rsidRPr="00886299" w:rsidRDefault="00886299" w:rsidP="00886299">
            <w:pPr>
              <w:keepLines/>
              <w:spacing w:before="120" w:after="120"/>
              <w:ind w:right="274"/>
              <w:rPr>
                <w:sz w:val="20"/>
                <w:szCs w:val="20"/>
              </w:rPr>
            </w:pPr>
            <w:r w:rsidRPr="00886299">
              <w:rPr>
                <w:sz w:val="20"/>
                <w:szCs w:val="20"/>
              </w:rPr>
              <w:t>December 21 Fawkner Leisure Centre That Council: 5. Refers the need for additional budget of $7.99 million to deliver Stage 1 of the Fawkner Leisure Centre Redevelopment to the 2022/23 budget process and associated update of the 5-year Capital Works Program, comprising estimated construction costs and Architectural and Project Management costs.</w:t>
            </w:r>
          </w:p>
        </w:tc>
        <w:tc>
          <w:tcPr>
            <w:tcW w:w="2501" w:type="dxa"/>
          </w:tcPr>
          <w:p w14:paraId="5C3E42B5" w14:textId="77777777" w:rsidR="00886299" w:rsidRPr="00886299" w:rsidRDefault="00886299" w:rsidP="00886299">
            <w:pPr>
              <w:keepLines/>
              <w:spacing w:before="120" w:after="120"/>
              <w:ind w:right="274"/>
              <w:rPr>
                <w:sz w:val="20"/>
                <w:szCs w:val="20"/>
              </w:rPr>
            </w:pPr>
            <w:r w:rsidRPr="00886299">
              <w:rPr>
                <w:sz w:val="20"/>
                <w:szCs w:val="20"/>
              </w:rPr>
              <w:t xml:space="preserve">This has been funded in the Proposed 4-year Budget 2022-2026. </w:t>
            </w:r>
          </w:p>
          <w:p w14:paraId="5B91FA2F" w14:textId="77777777" w:rsidR="00886299" w:rsidRPr="00886299" w:rsidRDefault="00886299" w:rsidP="00886299">
            <w:pPr>
              <w:keepLines/>
              <w:spacing w:before="120" w:after="120"/>
              <w:ind w:right="274"/>
              <w:rPr>
                <w:sz w:val="20"/>
                <w:szCs w:val="20"/>
              </w:rPr>
            </w:pPr>
            <w:r w:rsidRPr="00886299">
              <w:rPr>
                <w:sz w:val="20"/>
                <w:szCs w:val="20"/>
              </w:rPr>
              <w:lastRenderedPageBreak/>
              <w:t>Expenditure for Fawkner Leisure Centre Stage 1 is included in the Capital Works Program with implementation completed by 2024/25.</w:t>
            </w:r>
          </w:p>
        </w:tc>
      </w:tr>
      <w:tr w:rsidR="00886299" w:rsidRPr="00886299" w14:paraId="2224353B" w14:textId="77777777" w:rsidTr="00BA4147">
        <w:tc>
          <w:tcPr>
            <w:tcW w:w="5954" w:type="dxa"/>
          </w:tcPr>
          <w:p w14:paraId="1AE06D99" w14:textId="77777777" w:rsidR="00886299" w:rsidRPr="00886299" w:rsidRDefault="00886299" w:rsidP="00886299">
            <w:pPr>
              <w:keepLines/>
              <w:spacing w:before="120" w:after="120"/>
              <w:ind w:left="41" w:right="274" w:hanging="41"/>
              <w:rPr>
                <w:sz w:val="20"/>
                <w:szCs w:val="20"/>
              </w:rPr>
            </w:pPr>
            <w:r w:rsidRPr="00886299">
              <w:rPr>
                <w:sz w:val="20"/>
                <w:szCs w:val="20"/>
              </w:rPr>
              <w:lastRenderedPageBreak/>
              <w:t xml:space="preserve">August 21 Dog Parks in the North </w:t>
            </w:r>
          </w:p>
          <w:p w14:paraId="2ED94F6A"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That Council: </w:t>
            </w:r>
          </w:p>
          <w:p w14:paraId="61C85E43" w14:textId="77777777" w:rsidR="00886299" w:rsidRPr="00886299" w:rsidRDefault="00886299" w:rsidP="00886299">
            <w:pPr>
              <w:keepLines/>
              <w:spacing w:before="120" w:after="120"/>
              <w:ind w:left="29" w:right="274" w:hanging="29"/>
              <w:rPr>
                <w:sz w:val="20"/>
                <w:szCs w:val="20"/>
              </w:rPr>
            </w:pPr>
            <w:r w:rsidRPr="00886299">
              <w:rPr>
                <w:sz w:val="20"/>
                <w:szCs w:val="20"/>
              </w:rPr>
              <w:t xml:space="preserve">3. Directs officers to plan and undertake engagement with the community on the eight potential sites for a fenced dog-off-leash areas in the north referenced in this report, select the highest priority two sites – one in Glenroy/Pascoe Vale and one in Fawkner - and determine the cost of construction to present to Council for decision in the 2022/23 budget </w:t>
            </w:r>
          </w:p>
        </w:tc>
        <w:tc>
          <w:tcPr>
            <w:tcW w:w="2501" w:type="dxa"/>
          </w:tcPr>
          <w:p w14:paraId="5ED5187D" w14:textId="77777777" w:rsidR="00886299" w:rsidRPr="00886299" w:rsidRDefault="00886299" w:rsidP="00886299">
            <w:pPr>
              <w:keepLines/>
              <w:spacing w:before="120" w:after="120"/>
              <w:ind w:right="274"/>
              <w:rPr>
                <w:sz w:val="20"/>
                <w:szCs w:val="20"/>
              </w:rPr>
            </w:pPr>
            <w:r w:rsidRPr="00886299">
              <w:rPr>
                <w:sz w:val="20"/>
                <w:szCs w:val="20"/>
              </w:rPr>
              <w:t>This has been funded in the Proposed 4-year Budget 2022-2026.</w:t>
            </w:r>
          </w:p>
          <w:p w14:paraId="30195FAF" w14:textId="77777777" w:rsidR="00886299" w:rsidRPr="00886299" w:rsidRDefault="00886299" w:rsidP="00886299">
            <w:pPr>
              <w:keepLines/>
              <w:spacing w:before="120" w:after="120"/>
              <w:ind w:right="274"/>
              <w:rPr>
                <w:sz w:val="20"/>
                <w:szCs w:val="20"/>
              </w:rPr>
            </w:pPr>
            <w:r w:rsidRPr="00886299">
              <w:rPr>
                <w:sz w:val="20"/>
                <w:szCs w:val="20"/>
              </w:rPr>
              <w:t xml:space="preserve">There is an allocation of $390k in 2022/23 to support the completion of two dog parks in the North included within the Capital Works Program and aligns with Council Plans Actions for Year 2. </w:t>
            </w:r>
          </w:p>
          <w:p w14:paraId="5878821B" w14:textId="77777777" w:rsidR="00886299" w:rsidRPr="00886299" w:rsidRDefault="00886299" w:rsidP="00886299">
            <w:pPr>
              <w:keepLines/>
              <w:spacing w:before="120" w:after="120"/>
              <w:ind w:right="274"/>
              <w:rPr>
                <w:sz w:val="20"/>
                <w:szCs w:val="20"/>
              </w:rPr>
            </w:pPr>
          </w:p>
        </w:tc>
      </w:tr>
      <w:tr w:rsidR="00886299" w:rsidRPr="00886299" w14:paraId="274D89E1" w14:textId="77777777" w:rsidTr="00BA4147">
        <w:tc>
          <w:tcPr>
            <w:tcW w:w="5954" w:type="dxa"/>
          </w:tcPr>
          <w:p w14:paraId="621ACFBB"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August 21 Kingsford Smith Ulm Reserve </w:t>
            </w:r>
          </w:p>
          <w:p w14:paraId="39A014B9"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 That Council: </w:t>
            </w:r>
          </w:p>
          <w:p w14:paraId="4D47C43D" w14:textId="77777777" w:rsidR="00886299" w:rsidRPr="00886299" w:rsidRDefault="00886299" w:rsidP="00886299">
            <w:pPr>
              <w:keepLines/>
              <w:spacing w:before="120" w:after="120"/>
              <w:ind w:left="41" w:right="274" w:hanging="41"/>
              <w:rPr>
                <w:sz w:val="20"/>
                <w:szCs w:val="20"/>
              </w:rPr>
            </w:pPr>
            <w:r w:rsidRPr="00886299">
              <w:rPr>
                <w:sz w:val="20"/>
                <w:szCs w:val="20"/>
              </w:rPr>
              <w:t xml:space="preserve">4. Notwithstanding this, agrees that the Kingsford Smith Ulm Reserve in Glenroy has experienced an increased level of usage and that this justifies its identification as a priority for upgrade and directs officers to proceed with preparation of concept design and engagement approach leading to a firm understanding of project costs for a public toilet (cost estimated at $180,000) for consideration in the 2022/23 budget process, and consideration of whether picnic shelter and BBQ facilities, car park, lighting and landscaping should be part of the scope. </w:t>
            </w:r>
          </w:p>
        </w:tc>
        <w:tc>
          <w:tcPr>
            <w:tcW w:w="2501" w:type="dxa"/>
          </w:tcPr>
          <w:p w14:paraId="5540397E" w14:textId="77777777" w:rsidR="00886299" w:rsidRPr="00886299" w:rsidRDefault="00886299" w:rsidP="00886299">
            <w:pPr>
              <w:keepLines/>
              <w:spacing w:before="120" w:after="120"/>
              <w:ind w:right="274"/>
              <w:rPr>
                <w:sz w:val="20"/>
                <w:szCs w:val="20"/>
              </w:rPr>
            </w:pPr>
            <w:r w:rsidRPr="00886299">
              <w:rPr>
                <w:sz w:val="20"/>
                <w:szCs w:val="20"/>
              </w:rPr>
              <w:t xml:space="preserve">Kingsford Smith Ulm Reserve Funding is included in the Capital Works Program with implementation completed by 2022/23. </w:t>
            </w:r>
          </w:p>
          <w:p w14:paraId="1BEA6EBE" w14:textId="77777777" w:rsidR="00886299" w:rsidRPr="00886299" w:rsidRDefault="00886299" w:rsidP="00886299">
            <w:pPr>
              <w:keepLines/>
              <w:spacing w:before="120" w:after="120"/>
              <w:ind w:right="274"/>
              <w:rPr>
                <w:sz w:val="20"/>
                <w:szCs w:val="20"/>
              </w:rPr>
            </w:pPr>
            <w:r w:rsidRPr="00886299">
              <w:rPr>
                <w:sz w:val="20"/>
                <w:szCs w:val="20"/>
              </w:rPr>
              <w:t xml:space="preserve">The funding will provide for the delivery of the picnic shelter and BBQ facilities, car park, lighting and landscaping and a public toilet. </w:t>
            </w:r>
          </w:p>
          <w:p w14:paraId="0BA72BF2" w14:textId="77777777" w:rsidR="00886299" w:rsidRPr="00886299" w:rsidRDefault="00886299" w:rsidP="00886299">
            <w:pPr>
              <w:keepLines/>
              <w:spacing w:before="120" w:after="120"/>
              <w:ind w:right="274"/>
              <w:rPr>
                <w:sz w:val="20"/>
                <w:szCs w:val="20"/>
              </w:rPr>
            </w:pPr>
            <w:r w:rsidRPr="00886299">
              <w:rPr>
                <w:sz w:val="20"/>
                <w:szCs w:val="20"/>
              </w:rPr>
              <w:t xml:space="preserve">Funding does not provide for wetlands or for a dog park. </w:t>
            </w:r>
          </w:p>
        </w:tc>
      </w:tr>
    </w:tbl>
    <w:p w14:paraId="64AF4198" w14:textId="77777777" w:rsidR="00886299" w:rsidRPr="00886299" w:rsidRDefault="00886299" w:rsidP="00886299">
      <w:pPr>
        <w:spacing w:before="120"/>
        <w:ind w:left="556"/>
        <w:textAlignment w:val="baseline"/>
        <w:rPr>
          <w:rFonts w:cs="Arial"/>
          <w:lang w:eastAsia="en-AU"/>
        </w:rPr>
      </w:pPr>
      <w:r w:rsidRPr="00886299">
        <w:rPr>
          <w:rFonts w:cs="Arial"/>
          <w:lang w:eastAsia="en-AU"/>
        </w:rPr>
        <w:t xml:space="preserve">Other items were referred to the budgeting process during the 2021/22 Financial year and have been considered by Councillors during the Proposed Budget development process (budget workshops); however they have not been proposed for inclusion in the </w:t>
      </w:r>
      <w:r w:rsidRPr="00886299">
        <w:rPr>
          <w:rFonts w:cs="Arial"/>
          <w:lang w:val="en-US" w:eastAsia="en-AU"/>
        </w:rPr>
        <w:t>Proposed 4-year Budget 2022-2026</w:t>
      </w:r>
      <w:r w:rsidRPr="00886299">
        <w:rPr>
          <w:rFonts w:cs="Arial"/>
          <w:lang w:eastAsia="en-AU"/>
        </w:rPr>
        <w:t xml:space="preserve">. </w:t>
      </w:r>
      <w:bookmarkStart w:id="7" w:name="_bookmark1"/>
      <w:bookmarkStart w:id="8" w:name="_bookmark2"/>
      <w:bookmarkEnd w:id="7"/>
      <w:bookmarkEnd w:id="8"/>
    </w:p>
    <w:p w14:paraId="327461A6" w14:textId="77777777" w:rsidR="00886299" w:rsidRPr="00886299" w:rsidRDefault="00886299" w:rsidP="00886299">
      <w:pPr>
        <w:keepNext/>
        <w:keepLines/>
        <w:widowControl w:val="0"/>
        <w:spacing w:before="118" w:after="120"/>
        <w:ind w:left="567"/>
        <w:outlineLvl w:val="1"/>
        <w:rPr>
          <w:rFonts w:cs="Arial"/>
          <w:b/>
          <w:bCs/>
          <w:iCs/>
          <w:sz w:val="26"/>
          <w:szCs w:val="28"/>
          <w:lang w:val="en-US"/>
        </w:rPr>
      </w:pPr>
      <w:r w:rsidRPr="00886299">
        <w:rPr>
          <w:rFonts w:cs="Arial"/>
          <w:b/>
          <w:bCs/>
          <w:iCs/>
          <w:sz w:val="26"/>
          <w:szCs w:val="28"/>
          <w:lang w:val="en-US"/>
        </w:rPr>
        <w:t>Council Action Plan 2022-23</w:t>
      </w:r>
    </w:p>
    <w:p w14:paraId="35D2F9B1" w14:textId="77777777" w:rsidR="00886299" w:rsidRPr="00886299" w:rsidRDefault="00886299" w:rsidP="00886299">
      <w:pPr>
        <w:spacing w:after="120"/>
        <w:ind w:left="556"/>
        <w:textAlignment w:val="baseline"/>
        <w:rPr>
          <w:rFonts w:ascii="Segoe UI" w:hAnsi="Segoe UI" w:cs="Segoe UI"/>
          <w:sz w:val="18"/>
          <w:szCs w:val="18"/>
          <w:lang w:eastAsia="en-AU"/>
        </w:rPr>
      </w:pPr>
      <w:r w:rsidRPr="00886299">
        <w:rPr>
          <w:rFonts w:cs="Arial"/>
          <w:lang w:eastAsia="en-AU"/>
        </w:rPr>
        <w:t>As outlined in the Moreland Council Plan 2021-2025, an annual action plan (including the Municipal Public Health and Wellbeing actions) is developed each year over the 4-year Council Plan period to include priority actions to be taken in that financial year for the implementation of the Council Plan.</w:t>
      </w:r>
    </w:p>
    <w:p w14:paraId="79C1D3B7" w14:textId="77777777" w:rsidR="00886299" w:rsidRPr="00886299" w:rsidRDefault="00886299" w:rsidP="00886299">
      <w:pPr>
        <w:spacing w:after="120"/>
        <w:ind w:left="556"/>
        <w:textAlignment w:val="baseline"/>
        <w:rPr>
          <w:rFonts w:ascii="Segoe UI" w:hAnsi="Segoe UI" w:cs="Segoe UI"/>
          <w:sz w:val="18"/>
          <w:szCs w:val="18"/>
          <w:lang w:eastAsia="en-AU"/>
        </w:rPr>
      </w:pPr>
      <w:r w:rsidRPr="00886299">
        <w:rPr>
          <w:rFonts w:cs="Arial"/>
          <w:lang w:eastAsia="en-AU"/>
        </w:rPr>
        <w:t xml:space="preserve">This annual planning method enables Council to be more opportunistic in the delivery of the Moreland Council Plan 2021-2025, whilst providing flexibility in responding to changing and/or unforeseen circumstances (e.g. the COVID-19 pandemic, </w:t>
      </w:r>
      <w:r w:rsidRPr="00886299">
        <w:rPr>
          <w:rFonts w:cs="Arial"/>
          <w:lang w:eastAsia="en-AU"/>
        </w:rPr>
        <w:lastRenderedPageBreak/>
        <w:t>partnerships, grant opportunities and development of the 10 Year Asset Plan and Community Infrastructure Plan).</w:t>
      </w:r>
    </w:p>
    <w:p w14:paraId="1BE3FA36" w14:textId="77777777" w:rsidR="00886299" w:rsidRPr="00886299" w:rsidRDefault="00886299" w:rsidP="00886299">
      <w:pPr>
        <w:spacing w:after="120"/>
        <w:ind w:left="556"/>
        <w:textAlignment w:val="baseline"/>
        <w:rPr>
          <w:rFonts w:ascii="Segoe UI" w:hAnsi="Segoe UI" w:cs="Segoe UI"/>
          <w:sz w:val="18"/>
          <w:szCs w:val="18"/>
          <w:lang w:eastAsia="en-AU"/>
        </w:rPr>
      </w:pPr>
      <w:r w:rsidRPr="00886299">
        <w:rPr>
          <w:rFonts w:cs="Arial"/>
          <w:lang w:eastAsia="en-AU"/>
        </w:rPr>
        <w:t xml:space="preserve">Accordingly, a draft Moreland Council Action Plan 2022-2023 (provided as Attachment 3) has been developed to support implementation of the Moreland Council Plan 2021-2025 and identifies the major priorities and actions to deliver against the Strategic Objectives (as contained in the Council Plan). </w:t>
      </w:r>
    </w:p>
    <w:p w14:paraId="14029E4B" w14:textId="77777777" w:rsidR="00886299" w:rsidRPr="00886299" w:rsidRDefault="00886299" w:rsidP="00886299">
      <w:pPr>
        <w:spacing w:after="120"/>
        <w:ind w:left="556"/>
        <w:textAlignment w:val="baseline"/>
        <w:rPr>
          <w:lang w:eastAsia="en-AU"/>
        </w:rPr>
      </w:pPr>
      <w:r w:rsidRPr="00886299">
        <w:rPr>
          <w:lang w:eastAsia="en-AU"/>
        </w:rPr>
        <w:t xml:space="preserve">The Action Plan is resourced for delivery through the 2022-23 annual budget and has been informed by a number of key inputs, including </w:t>
      </w:r>
    </w:p>
    <w:p w14:paraId="437F7152" w14:textId="77777777" w:rsidR="00886299" w:rsidRPr="00886299" w:rsidRDefault="00886299" w:rsidP="00886299">
      <w:pPr>
        <w:spacing w:after="120"/>
        <w:ind w:left="1134" w:hanging="567"/>
        <w:textAlignment w:val="baseline"/>
        <w:rPr>
          <w:rFonts w:ascii="Segoe UI" w:hAnsi="Segoe UI" w:cs="Segoe UI"/>
          <w:sz w:val="18"/>
          <w:szCs w:val="18"/>
          <w:lang w:eastAsia="en-AU"/>
        </w:rPr>
      </w:pPr>
      <w:r w:rsidRPr="00886299">
        <w:rPr>
          <w:rFonts w:ascii="Symbol" w:eastAsia="Arial" w:hAnsi="Symbol" w:cs="Segoe UI"/>
          <w:sz w:val="18"/>
          <w:szCs w:val="18"/>
          <w:lang w:val="en-US" w:eastAsia="en-AU"/>
        </w:rPr>
        <w:t></w:t>
      </w:r>
      <w:r w:rsidRPr="00886299">
        <w:rPr>
          <w:rFonts w:ascii="Symbol" w:eastAsia="Arial" w:hAnsi="Symbol" w:cs="Segoe UI"/>
          <w:sz w:val="18"/>
          <w:szCs w:val="18"/>
          <w:lang w:val="en-US" w:eastAsia="en-AU"/>
        </w:rPr>
        <w:tab/>
      </w:r>
      <w:r w:rsidRPr="00886299">
        <w:rPr>
          <w:lang w:eastAsia="en-AU"/>
        </w:rPr>
        <w:t>workshops with Councillors to determine priorities for the year ahead;</w:t>
      </w:r>
    </w:p>
    <w:p w14:paraId="0B2B3AF9" w14:textId="77777777" w:rsidR="00886299" w:rsidRPr="00886299" w:rsidRDefault="00886299" w:rsidP="00886299">
      <w:pPr>
        <w:spacing w:after="120"/>
        <w:ind w:left="1134" w:hanging="567"/>
        <w:textAlignment w:val="baseline"/>
        <w:rPr>
          <w:rFonts w:ascii="Segoe UI" w:hAnsi="Segoe UI" w:cs="Segoe UI"/>
          <w:sz w:val="18"/>
          <w:szCs w:val="18"/>
          <w:lang w:eastAsia="en-AU"/>
        </w:rPr>
      </w:pPr>
      <w:r w:rsidRPr="00886299">
        <w:rPr>
          <w:rFonts w:ascii="Symbol" w:eastAsia="Arial" w:hAnsi="Symbol" w:cs="Segoe UI"/>
          <w:sz w:val="18"/>
          <w:szCs w:val="18"/>
          <w:lang w:val="en-US" w:eastAsia="en-AU"/>
        </w:rPr>
        <w:t></w:t>
      </w:r>
      <w:r w:rsidRPr="00886299">
        <w:rPr>
          <w:rFonts w:ascii="Symbol" w:eastAsia="Arial" w:hAnsi="Symbol" w:cs="Segoe UI"/>
          <w:sz w:val="18"/>
          <w:szCs w:val="18"/>
          <w:lang w:val="en-US" w:eastAsia="en-AU"/>
        </w:rPr>
        <w:tab/>
      </w:r>
      <w:r w:rsidRPr="00886299">
        <w:rPr>
          <w:lang w:eastAsia="en-AU"/>
        </w:rPr>
        <w:t xml:space="preserve">the community budget ideas process; and </w:t>
      </w:r>
    </w:p>
    <w:p w14:paraId="14821051" w14:textId="77777777" w:rsidR="00886299" w:rsidRPr="00886299" w:rsidRDefault="00886299" w:rsidP="00886299">
      <w:pPr>
        <w:spacing w:after="120"/>
        <w:ind w:left="1134" w:hanging="567"/>
        <w:textAlignment w:val="baseline"/>
        <w:rPr>
          <w:rFonts w:ascii="Segoe UI" w:hAnsi="Segoe UI" w:cs="Segoe UI"/>
          <w:sz w:val="18"/>
          <w:szCs w:val="18"/>
          <w:lang w:eastAsia="en-AU"/>
        </w:rPr>
      </w:pPr>
      <w:r w:rsidRPr="00886299">
        <w:rPr>
          <w:rFonts w:ascii="Symbol" w:eastAsia="Arial" w:hAnsi="Symbol" w:cs="Segoe UI"/>
          <w:sz w:val="18"/>
          <w:szCs w:val="18"/>
          <w:lang w:val="en-US" w:eastAsia="en-AU"/>
        </w:rPr>
        <w:t></w:t>
      </w:r>
      <w:r w:rsidRPr="00886299">
        <w:rPr>
          <w:rFonts w:ascii="Symbol" w:eastAsia="Arial" w:hAnsi="Symbol" w:cs="Segoe UI"/>
          <w:sz w:val="18"/>
          <w:szCs w:val="18"/>
          <w:lang w:val="en-US" w:eastAsia="en-AU"/>
        </w:rPr>
        <w:tab/>
      </w:r>
      <w:r w:rsidRPr="00886299">
        <w:rPr>
          <w:lang w:eastAsia="en-AU"/>
        </w:rPr>
        <w:t>feedback received via the community engagement process (Imagine Moreland engagement program) carried out from February to October 2021.</w:t>
      </w:r>
    </w:p>
    <w:p w14:paraId="5CB8AD32" w14:textId="77777777" w:rsidR="00886299" w:rsidRPr="00886299" w:rsidRDefault="00886299" w:rsidP="00886299">
      <w:pPr>
        <w:spacing w:after="120"/>
        <w:ind w:left="555"/>
        <w:textAlignment w:val="baseline"/>
        <w:rPr>
          <w:rFonts w:ascii="Segoe UI" w:hAnsi="Segoe UI" w:cs="Segoe UI"/>
          <w:sz w:val="18"/>
          <w:szCs w:val="18"/>
          <w:lang w:eastAsia="en-AU"/>
        </w:rPr>
      </w:pPr>
      <w:r w:rsidRPr="00886299">
        <w:rPr>
          <w:rFonts w:cs="Arial"/>
          <w:lang w:eastAsia="en-AU"/>
        </w:rPr>
        <w:t>The Council Action Plan 2022-23 will be presented to Council for consideration and adoption alongside the Annual Budget 2022-23 in June 2022, pending any amendments in line with changes arising from the budget process.</w:t>
      </w:r>
    </w:p>
    <w:p w14:paraId="33D932BA" w14:textId="77777777" w:rsidR="00886299" w:rsidRPr="00886299" w:rsidRDefault="00886299" w:rsidP="00886299">
      <w:pPr>
        <w:tabs>
          <w:tab w:val="left" w:pos="1345"/>
          <w:tab w:val="left" w:pos="1346"/>
        </w:tabs>
        <w:spacing w:after="120"/>
        <w:ind w:left="567"/>
      </w:pPr>
      <w:r w:rsidRPr="00886299">
        <w:rPr>
          <w:rFonts w:cs="Arial"/>
          <w:lang w:eastAsia="en-AU"/>
        </w:rPr>
        <w:t>All annual commitments documented in the draft Moreland Council Action Plan 2022-2023 will form part of quarterly and annual performance reporting to Council.</w:t>
      </w:r>
    </w:p>
    <w:p w14:paraId="2E7BE210" w14:textId="77777777" w:rsidR="00886299" w:rsidRPr="00886299" w:rsidRDefault="00886299" w:rsidP="00886299">
      <w:pPr>
        <w:keepLines/>
        <w:widowControl w:val="0"/>
        <w:tabs>
          <w:tab w:val="left" w:pos="720"/>
        </w:tabs>
        <w:spacing w:after="120"/>
        <w:ind w:left="567"/>
        <w:outlineLvl w:val="1"/>
        <w:rPr>
          <w:rFonts w:cs="Arial"/>
          <w:b/>
          <w:bCs/>
          <w:iCs/>
          <w:color w:val="000000" w:themeColor="text1"/>
          <w:sz w:val="26"/>
          <w:szCs w:val="28"/>
          <w:lang w:val="en-US"/>
        </w:rPr>
      </w:pPr>
      <w:r w:rsidRPr="00886299">
        <w:rPr>
          <w:rFonts w:cs="Arial"/>
          <w:b/>
          <w:bCs/>
          <w:iCs/>
          <w:color w:val="000000" w:themeColor="text1"/>
          <w:sz w:val="26"/>
          <w:szCs w:val="28"/>
          <w:lang w:val="en-US"/>
        </w:rPr>
        <w:t>Proposed Community Infrastructure Plan</w:t>
      </w:r>
    </w:p>
    <w:p w14:paraId="619C4724" w14:textId="77777777" w:rsidR="00886299" w:rsidRPr="00886299" w:rsidRDefault="00886299" w:rsidP="00886299">
      <w:pPr>
        <w:widowControl w:val="0"/>
        <w:spacing w:after="120"/>
        <w:ind w:left="567"/>
        <w:outlineLvl w:val="2"/>
        <w:rPr>
          <w:rFonts w:cs="Arial"/>
          <w:color w:val="000000" w:themeColor="text1"/>
          <w:szCs w:val="22"/>
        </w:rPr>
      </w:pPr>
      <w:r w:rsidRPr="00886299">
        <w:rPr>
          <w:rFonts w:cs="Arial"/>
          <w:color w:val="000000" w:themeColor="text1"/>
          <w:szCs w:val="22"/>
        </w:rPr>
        <w:t xml:space="preserve">The Proposed Community Infrastructure Plan guides the planning and delivery of all Council owned community infrastructure. The </w:t>
      </w:r>
      <w:r w:rsidRPr="00886299">
        <w:rPr>
          <w:bCs/>
          <w:szCs w:val="22"/>
        </w:rPr>
        <w:t>Community Infrastructure Plan</w:t>
      </w:r>
      <w:r w:rsidRPr="00886299">
        <w:rPr>
          <w:rFonts w:cs="Arial"/>
          <w:bCs/>
          <w:color w:val="000000" w:themeColor="text1"/>
          <w:szCs w:val="22"/>
        </w:rPr>
        <w:t xml:space="preserve"> </w:t>
      </w:r>
      <w:r w:rsidRPr="00886299">
        <w:rPr>
          <w:rFonts w:cs="Arial"/>
          <w:color w:val="000000" w:themeColor="text1"/>
          <w:szCs w:val="22"/>
        </w:rPr>
        <w:t xml:space="preserve">responds to increasing demand for community infrastructure from a growing and changing population. It focusses on improving the performance of the community infrastructure Council owns, while directing new investment that provides the most benefit to the community. The </w:t>
      </w:r>
      <w:r w:rsidRPr="00886299">
        <w:rPr>
          <w:bCs/>
          <w:szCs w:val="22"/>
        </w:rPr>
        <w:t>Community Infrastructure Plan</w:t>
      </w:r>
      <w:r w:rsidRPr="00886299">
        <w:rPr>
          <w:rFonts w:cs="Arial"/>
          <w:color w:val="000000" w:themeColor="text1"/>
          <w:szCs w:val="22"/>
        </w:rPr>
        <w:t xml:space="preserve"> can also help Council secure external funding or project partners by identifying priorities for investment. </w:t>
      </w:r>
    </w:p>
    <w:p w14:paraId="43622D49" w14:textId="77777777" w:rsidR="00886299" w:rsidRPr="00886299" w:rsidRDefault="00886299" w:rsidP="00886299">
      <w:pPr>
        <w:keepLines/>
        <w:widowControl w:val="0"/>
        <w:spacing w:after="120"/>
        <w:ind w:left="567"/>
        <w:outlineLvl w:val="2"/>
        <w:rPr>
          <w:b/>
          <w:szCs w:val="22"/>
        </w:rPr>
      </w:pPr>
      <w:r w:rsidRPr="00886299">
        <w:rPr>
          <w:rFonts w:cs="Arial"/>
          <w:color w:val="000000" w:themeColor="text1"/>
          <w:szCs w:val="22"/>
        </w:rPr>
        <w:t xml:space="preserve">The </w:t>
      </w:r>
      <w:r w:rsidRPr="00886299">
        <w:rPr>
          <w:bCs/>
          <w:szCs w:val="22"/>
        </w:rPr>
        <w:t>Community Infrastructure Plan</w:t>
      </w:r>
      <w:r w:rsidRPr="00886299">
        <w:rPr>
          <w:rFonts w:cs="Arial"/>
          <w:color w:val="000000" w:themeColor="text1"/>
          <w:szCs w:val="22"/>
        </w:rPr>
        <w:t xml:space="preserve"> sets out Council capital investment priorities for community infrastructure and projects identified for Years 1 to 5 are included in the Proposed Budget (24 capital projects).</w:t>
      </w:r>
      <w:r w:rsidRPr="00886299">
        <w:rPr>
          <w:b/>
          <w:szCs w:val="22"/>
        </w:rPr>
        <w:t xml:space="preserve"> </w:t>
      </w:r>
    </w:p>
    <w:p w14:paraId="28701101" w14:textId="77777777" w:rsidR="00886299" w:rsidRPr="00886299" w:rsidRDefault="00886299" w:rsidP="00886299">
      <w:pPr>
        <w:keepLines/>
        <w:widowControl w:val="0"/>
        <w:spacing w:after="120"/>
        <w:ind w:left="567"/>
        <w:outlineLvl w:val="2"/>
        <w:rPr>
          <w:rFonts w:cs="Arial"/>
          <w:color w:val="000000" w:themeColor="text1"/>
          <w:szCs w:val="22"/>
        </w:rPr>
      </w:pPr>
      <w:r w:rsidRPr="00886299">
        <w:rPr>
          <w:rFonts w:cs="Arial"/>
          <w:color w:val="000000" w:themeColor="text1"/>
          <w:szCs w:val="22"/>
        </w:rPr>
        <w:t>Key features of the Community Infrastructure Plan include:</w:t>
      </w:r>
    </w:p>
    <w:p w14:paraId="6E4911C7" w14:textId="77777777" w:rsidR="00886299" w:rsidRPr="00886299" w:rsidRDefault="00886299" w:rsidP="00886299">
      <w:pPr>
        <w:keepLines/>
        <w:widowControl w:val="0"/>
        <w:spacing w:after="120"/>
        <w:ind w:left="1127" w:hanging="560"/>
        <w:outlineLvl w:val="2"/>
        <w:rPr>
          <w:rFonts w:cs="Arial"/>
          <w:color w:val="000000" w:themeColor="text1"/>
          <w:szCs w:val="22"/>
        </w:rPr>
      </w:pPr>
      <w:r w:rsidRPr="00886299">
        <w:rPr>
          <w:rFonts w:cs="Arial"/>
          <w:color w:val="000000" w:themeColor="text1"/>
          <w:szCs w:val="22"/>
        </w:rPr>
        <w:t>•</w:t>
      </w:r>
      <w:r w:rsidRPr="00886299">
        <w:rPr>
          <w:rFonts w:cs="Arial"/>
          <w:color w:val="000000" w:themeColor="text1"/>
          <w:szCs w:val="22"/>
        </w:rPr>
        <w:tab/>
        <w:t>An overarching policy framework, linked to the Community Vision, designed to guide Council’s planning and delivery of all community infrastructure over a 10-year period.</w:t>
      </w:r>
    </w:p>
    <w:p w14:paraId="043BE4E6" w14:textId="77777777" w:rsidR="00886299" w:rsidRPr="00886299" w:rsidRDefault="00886299" w:rsidP="00886299">
      <w:pPr>
        <w:keepLines/>
        <w:widowControl w:val="0"/>
        <w:spacing w:after="120"/>
        <w:ind w:left="1127" w:hanging="560"/>
        <w:outlineLvl w:val="2"/>
        <w:rPr>
          <w:rFonts w:cs="Arial"/>
          <w:color w:val="000000" w:themeColor="text1"/>
          <w:szCs w:val="22"/>
        </w:rPr>
      </w:pPr>
      <w:r w:rsidRPr="00886299">
        <w:rPr>
          <w:rFonts w:cs="Arial"/>
          <w:color w:val="000000" w:themeColor="text1"/>
          <w:szCs w:val="22"/>
        </w:rPr>
        <w:t>•</w:t>
      </w:r>
      <w:r w:rsidRPr="00886299">
        <w:rPr>
          <w:rFonts w:cs="Arial"/>
          <w:color w:val="000000" w:themeColor="text1"/>
          <w:szCs w:val="22"/>
        </w:rPr>
        <w:tab/>
        <w:t>Two broad approaches for addressing community infrastructure needs:</w:t>
      </w:r>
    </w:p>
    <w:p w14:paraId="08C90AB9" w14:textId="77777777" w:rsidR="00886299" w:rsidRPr="00886299" w:rsidRDefault="00886299" w:rsidP="00886299">
      <w:pPr>
        <w:keepLines/>
        <w:widowControl w:val="0"/>
        <w:spacing w:after="120"/>
        <w:ind w:left="1713" w:hanging="578"/>
        <w:outlineLvl w:val="2"/>
        <w:rPr>
          <w:rFonts w:cs="Arial"/>
          <w:color w:val="000000" w:themeColor="text1"/>
          <w:szCs w:val="22"/>
        </w:rPr>
      </w:pPr>
      <w:r w:rsidRPr="00886299">
        <w:rPr>
          <w:rFonts w:cs="Arial"/>
          <w:color w:val="000000" w:themeColor="text1"/>
          <w:w w:val="99"/>
          <w:szCs w:val="22"/>
        </w:rPr>
        <w:t>-</w:t>
      </w:r>
      <w:r w:rsidRPr="00886299">
        <w:rPr>
          <w:rFonts w:cs="Arial"/>
          <w:color w:val="000000" w:themeColor="text1"/>
          <w:w w:val="99"/>
          <w:szCs w:val="22"/>
        </w:rPr>
        <w:tab/>
      </w:r>
      <w:r w:rsidRPr="00886299">
        <w:rPr>
          <w:rFonts w:cs="Arial"/>
          <w:color w:val="000000" w:themeColor="text1"/>
          <w:szCs w:val="22"/>
        </w:rPr>
        <w:t>Strategies to optimise the use of facilities, seek other forms of investment and improve experiences for the community. The strategies apply to the entire network of Council-owned community infrastructure.</w:t>
      </w:r>
    </w:p>
    <w:p w14:paraId="23AD1368" w14:textId="77777777" w:rsidR="00886299" w:rsidRPr="00886299" w:rsidRDefault="00886299" w:rsidP="00886299">
      <w:pPr>
        <w:keepLines/>
        <w:widowControl w:val="0"/>
        <w:spacing w:after="120"/>
        <w:ind w:left="1713" w:hanging="578"/>
        <w:outlineLvl w:val="2"/>
        <w:rPr>
          <w:rFonts w:cs="Arial"/>
          <w:color w:val="000000" w:themeColor="text1"/>
          <w:szCs w:val="22"/>
        </w:rPr>
      </w:pPr>
      <w:r w:rsidRPr="00886299">
        <w:rPr>
          <w:rFonts w:cs="Arial"/>
          <w:color w:val="000000" w:themeColor="text1"/>
          <w:w w:val="99"/>
          <w:szCs w:val="22"/>
        </w:rPr>
        <w:t>-</w:t>
      </w:r>
      <w:r w:rsidRPr="00886299">
        <w:rPr>
          <w:rFonts w:cs="Arial"/>
          <w:color w:val="000000" w:themeColor="text1"/>
          <w:w w:val="99"/>
          <w:szCs w:val="22"/>
        </w:rPr>
        <w:tab/>
      </w:r>
      <w:r w:rsidRPr="00886299">
        <w:rPr>
          <w:rFonts w:cs="Arial"/>
          <w:color w:val="000000" w:themeColor="text1"/>
          <w:szCs w:val="22"/>
        </w:rPr>
        <w:t>Capital investment projects to upgrade, expand or build new community infrastructure. This includes further planning activities for capital projects.</w:t>
      </w:r>
    </w:p>
    <w:p w14:paraId="41CE3919" w14:textId="77777777" w:rsidR="00886299" w:rsidRPr="00886299" w:rsidRDefault="00886299" w:rsidP="00886299">
      <w:pPr>
        <w:keepLines/>
        <w:widowControl w:val="0"/>
        <w:spacing w:after="120"/>
        <w:ind w:left="1135" w:hanging="568"/>
        <w:outlineLvl w:val="2"/>
        <w:rPr>
          <w:rFonts w:cs="Arial"/>
          <w:color w:val="000000" w:themeColor="text1"/>
          <w:szCs w:val="22"/>
        </w:rPr>
      </w:pPr>
      <w:r w:rsidRPr="00886299">
        <w:rPr>
          <w:rFonts w:ascii="Symbol" w:eastAsia="Symbol" w:hAnsi="Symbol" w:cs="Symbol"/>
          <w:color w:val="000000" w:themeColor="text1"/>
          <w:w w:val="99"/>
          <w:szCs w:val="22"/>
        </w:rPr>
        <w:t></w:t>
      </w:r>
      <w:r w:rsidRPr="00886299">
        <w:rPr>
          <w:rFonts w:ascii="Symbol" w:eastAsia="Symbol" w:hAnsi="Symbol" w:cs="Symbol"/>
          <w:color w:val="000000" w:themeColor="text1"/>
          <w:w w:val="99"/>
          <w:szCs w:val="22"/>
        </w:rPr>
        <w:tab/>
      </w:r>
      <w:r w:rsidRPr="00886299">
        <w:rPr>
          <w:rFonts w:cs="Arial"/>
          <w:color w:val="000000" w:themeColor="text1"/>
          <w:szCs w:val="22"/>
        </w:rPr>
        <w:t>A total of 42 capital projects including 15 projects in Moreland North, 14 in Moreland Central and 13 in Moreland South. Of those projects, a total of 24 capital projects are funded to be delivered in the next five years through Council’s Capital Works Program, external grants and contributions.</w:t>
      </w:r>
    </w:p>
    <w:p w14:paraId="1F715664" w14:textId="77777777" w:rsidR="00886299" w:rsidRPr="00886299" w:rsidRDefault="00886299" w:rsidP="00886299">
      <w:pPr>
        <w:tabs>
          <w:tab w:val="left" w:pos="1345"/>
          <w:tab w:val="left" w:pos="1346"/>
        </w:tabs>
        <w:spacing w:after="120"/>
        <w:ind w:left="567"/>
      </w:pPr>
      <w:r w:rsidRPr="00886299">
        <w:t xml:space="preserve">The Community Infrastructure Plan will be presented to Council for consideration and adoption alongside the Annual Budget 2022-23 in June 2022, pending any amendments in line with feedback received through the consultation process. </w:t>
      </w:r>
    </w:p>
    <w:p w14:paraId="5A0BF9CB" w14:textId="77777777" w:rsidR="00886299" w:rsidRPr="00886299" w:rsidRDefault="00886299" w:rsidP="00886299">
      <w:pPr>
        <w:widowControl w:val="0"/>
        <w:spacing w:after="120"/>
        <w:ind w:left="567"/>
        <w:outlineLvl w:val="2"/>
        <w:rPr>
          <w:b/>
          <w:szCs w:val="22"/>
        </w:rPr>
      </w:pPr>
      <w:r w:rsidRPr="00886299">
        <w:rPr>
          <w:b/>
          <w:szCs w:val="22"/>
        </w:rPr>
        <w:t>Human Rights Consideration</w:t>
      </w:r>
    </w:p>
    <w:p w14:paraId="187AB4D2" w14:textId="77777777" w:rsidR="00886299" w:rsidRPr="00886299" w:rsidRDefault="00886299" w:rsidP="00886299">
      <w:pPr>
        <w:keepLines/>
        <w:spacing w:after="120"/>
        <w:ind w:left="567" w:right="1340"/>
      </w:pPr>
      <w:r w:rsidRPr="00886299">
        <w:t>The implications of this report have been assessed in accordance with the requirements of the Charter of Human Rights and Responsibilities.</w:t>
      </w:r>
    </w:p>
    <w:p w14:paraId="3677881F" w14:textId="77777777" w:rsidR="00886299" w:rsidRPr="00886299" w:rsidRDefault="00886299" w:rsidP="00886299">
      <w:pPr>
        <w:widowControl w:val="0"/>
        <w:tabs>
          <w:tab w:val="left" w:pos="567"/>
        </w:tabs>
        <w:spacing w:after="120"/>
        <w:outlineLvl w:val="1"/>
        <w:rPr>
          <w:rFonts w:cs="Arial"/>
          <w:b/>
          <w:bCs/>
          <w:iCs/>
          <w:sz w:val="26"/>
          <w:szCs w:val="28"/>
        </w:rPr>
      </w:pPr>
      <w:bookmarkStart w:id="9" w:name="_Hlk40780373"/>
      <w:r w:rsidRPr="00886299">
        <w:rPr>
          <w:rFonts w:cs="Arial"/>
          <w:b/>
          <w:bCs/>
          <w:iCs/>
          <w:sz w:val="26"/>
          <w:szCs w:val="28"/>
        </w:rPr>
        <w:lastRenderedPageBreak/>
        <w:t>4.</w:t>
      </w:r>
      <w:r w:rsidRPr="00886299">
        <w:rPr>
          <w:rFonts w:cs="Arial"/>
          <w:b/>
          <w:bCs/>
          <w:iCs/>
          <w:sz w:val="26"/>
          <w:szCs w:val="28"/>
        </w:rPr>
        <w:tab/>
        <w:t>Community consultation and engagement</w:t>
      </w:r>
    </w:p>
    <w:p w14:paraId="22ADF111" w14:textId="77777777" w:rsidR="00886299" w:rsidRPr="00886299" w:rsidRDefault="00886299" w:rsidP="00886299">
      <w:pPr>
        <w:keepLines/>
        <w:widowControl w:val="0"/>
        <w:spacing w:after="120"/>
        <w:ind w:left="567"/>
        <w:rPr>
          <w:b/>
          <w:bCs/>
        </w:rPr>
      </w:pPr>
      <w:r w:rsidRPr="00886299">
        <w:rPr>
          <w:b/>
          <w:bCs/>
        </w:rPr>
        <w:t>Engagement Activity for the Budget</w:t>
      </w:r>
    </w:p>
    <w:p w14:paraId="0605F0EC" w14:textId="77777777" w:rsidR="00886299" w:rsidRPr="00886299" w:rsidRDefault="00886299" w:rsidP="00886299">
      <w:pPr>
        <w:keepLines/>
        <w:widowControl w:val="0"/>
        <w:spacing w:after="120"/>
        <w:ind w:left="567"/>
      </w:pPr>
      <w:r w:rsidRPr="00886299">
        <w:t>In accordance with Council’s Community Engagement Policy 2020 the engagement process for the budget included gathering community budget ideas from the community to inform the draft budget between February and March 2022. As part of Council’s first participatory budget process, $250,000 was set aside to fund community ideas and include into the proposed budget.</w:t>
      </w:r>
    </w:p>
    <w:p w14:paraId="2CF835BF" w14:textId="77777777" w:rsidR="00886299" w:rsidRPr="00886299" w:rsidRDefault="00886299" w:rsidP="00886299">
      <w:pPr>
        <w:keepLines/>
        <w:widowControl w:val="0"/>
        <w:spacing w:after="120"/>
        <w:ind w:left="567"/>
      </w:pPr>
      <w:r w:rsidRPr="00886299">
        <w:t>In the initial stage of engagement, we called for community ideas that met the criteria. In the second stage we ran a community voting program, including three pop-up sessions, each person had three votes to allocate to their top three projects.</w:t>
      </w:r>
    </w:p>
    <w:p w14:paraId="4932BA13" w14:textId="77777777" w:rsidR="00886299" w:rsidRPr="00886299" w:rsidRDefault="00886299" w:rsidP="00886299">
      <w:pPr>
        <w:keepLines/>
        <w:widowControl w:val="0"/>
        <w:spacing w:after="120"/>
        <w:ind w:left="567"/>
      </w:pPr>
      <w:r w:rsidRPr="00886299">
        <w:t>A range of engagement methods were used to maximise participation and to ensure that people could contribute ideas to the budget in an accessible and inclusive way. Engagement activities included:</w:t>
      </w:r>
    </w:p>
    <w:p w14:paraId="3A195500" w14:textId="77777777" w:rsidR="00886299" w:rsidRPr="00886299" w:rsidRDefault="00886299" w:rsidP="00886299">
      <w:pPr>
        <w:keepLines/>
        <w:widowControl w:val="0"/>
        <w:spacing w:after="120"/>
        <w:ind w:left="1134" w:hanging="567"/>
      </w:pPr>
      <w:r w:rsidRPr="00886299">
        <w:rPr>
          <w:rFonts w:ascii="Symbol" w:hAnsi="Symbol"/>
        </w:rPr>
        <w:t></w:t>
      </w:r>
      <w:r w:rsidRPr="00886299">
        <w:rPr>
          <w:rFonts w:ascii="Symbol" w:hAnsi="Symbol"/>
        </w:rPr>
        <w:tab/>
      </w:r>
      <w:r w:rsidRPr="00886299">
        <w:t>Post cards were available at customer service and libraries to provide a written idea;</w:t>
      </w:r>
    </w:p>
    <w:p w14:paraId="78DEC2A1" w14:textId="77777777" w:rsidR="00886299" w:rsidRPr="00886299" w:rsidRDefault="00886299" w:rsidP="00886299">
      <w:pPr>
        <w:keepLines/>
        <w:widowControl w:val="0"/>
        <w:spacing w:after="120"/>
        <w:ind w:left="1134" w:hanging="567"/>
      </w:pPr>
      <w:r w:rsidRPr="00886299">
        <w:rPr>
          <w:rFonts w:ascii="Symbol" w:hAnsi="Symbol"/>
        </w:rPr>
        <w:t></w:t>
      </w:r>
      <w:r w:rsidRPr="00886299">
        <w:rPr>
          <w:rFonts w:ascii="Symbol" w:hAnsi="Symbol"/>
        </w:rPr>
        <w:tab/>
      </w:r>
      <w:r w:rsidRPr="00886299">
        <w:t>Call for written submissions by post and via our digital engagement platform Conversations Moreland;</w:t>
      </w:r>
    </w:p>
    <w:p w14:paraId="14DD8E55" w14:textId="77777777" w:rsidR="00886299" w:rsidRPr="00886299" w:rsidRDefault="00886299" w:rsidP="00886299">
      <w:pPr>
        <w:keepLines/>
        <w:widowControl w:val="0"/>
        <w:spacing w:after="120"/>
        <w:ind w:left="1134" w:hanging="567"/>
      </w:pPr>
      <w:r w:rsidRPr="00886299">
        <w:rPr>
          <w:rFonts w:ascii="Symbol" w:hAnsi="Symbol"/>
        </w:rPr>
        <w:t></w:t>
      </w:r>
      <w:r w:rsidRPr="00886299">
        <w:rPr>
          <w:rFonts w:ascii="Symbol" w:hAnsi="Symbol"/>
        </w:rPr>
        <w:tab/>
      </w:r>
      <w:r w:rsidRPr="00886299">
        <w:t>The customer service had an on-hold message;</w:t>
      </w:r>
    </w:p>
    <w:p w14:paraId="12A9FF77" w14:textId="77777777" w:rsidR="00886299" w:rsidRPr="00886299" w:rsidRDefault="00886299" w:rsidP="00886299">
      <w:pPr>
        <w:keepLines/>
        <w:widowControl w:val="0"/>
        <w:spacing w:after="120"/>
        <w:ind w:left="1134" w:hanging="567"/>
      </w:pPr>
      <w:r w:rsidRPr="00886299">
        <w:rPr>
          <w:rFonts w:ascii="Symbol" w:hAnsi="Symbol"/>
        </w:rPr>
        <w:t></w:t>
      </w:r>
      <w:r w:rsidRPr="00886299">
        <w:rPr>
          <w:rFonts w:ascii="Symbol" w:hAnsi="Symbol"/>
        </w:rPr>
        <w:tab/>
      </w:r>
      <w:r w:rsidRPr="00886299">
        <w:t>An insert was included in the aged care newsletter; and</w:t>
      </w:r>
    </w:p>
    <w:p w14:paraId="1EBA2EA1" w14:textId="77777777" w:rsidR="00886299" w:rsidRPr="00886299" w:rsidRDefault="00886299" w:rsidP="00886299">
      <w:pPr>
        <w:keepLines/>
        <w:widowControl w:val="0"/>
        <w:spacing w:after="120"/>
        <w:ind w:left="1134" w:hanging="567"/>
      </w:pPr>
      <w:r w:rsidRPr="00886299">
        <w:rPr>
          <w:rFonts w:ascii="Symbol" w:hAnsi="Symbol"/>
        </w:rPr>
        <w:t></w:t>
      </w:r>
      <w:r w:rsidRPr="00886299">
        <w:rPr>
          <w:rFonts w:ascii="Symbol" w:hAnsi="Symbol"/>
        </w:rPr>
        <w:tab/>
      </w:r>
      <w:r w:rsidRPr="00886299">
        <w:t>3 Pop-up sessions were run with 180 participants to complete the voting (stage 2) aspect of the engagement.</w:t>
      </w:r>
    </w:p>
    <w:p w14:paraId="679BAB61" w14:textId="77777777" w:rsidR="00886299" w:rsidRPr="00886299" w:rsidRDefault="00886299" w:rsidP="00886299">
      <w:pPr>
        <w:keepLines/>
        <w:widowControl w:val="0"/>
        <w:spacing w:after="120"/>
        <w:ind w:left="567"/>
      </w:pPr>
      <w:r w:rsidRPr="00886299">
        <w:t xml:space="preserve">In this initial stage of engagement Council received 45 submissions, 32 projects meeting the criteria to progress to the second stage for community voting. </w:t>
      </w:r>
    </w:p>
    <w:p w14:paraId="5A0AA0B9" w14:textId="77777777" w:rsidR="00886299" w:rsidRPr="00886299" w:rsidRDefault="00886299" w:rsidP="00886299">
      <w:pPr>
        <w:keepLines/>
        <w:widowControl w:val="0"/>
        <w:spacing w:after="120"/>
        <w:ind w:left="567"/>
      </w:pPr>
      <w:r w:rsidRPr="00886299">
        <w:t>The participation rates in stage one engagement for the Budget were the highest that Council budget process has ever reached (ahead of a typical formal public exhibition process).</w:t>
      </w:r>
      <w:r w:rsidRPr="00886299">
        <w:rPr>
          <w:b/>
        </w:rPr>
        <w:t xml:space="preserve"> </w:t>
      </w:r>
      <w:r w:rsidRPr="00886299">
        <w:t xml:space="preserve">The second stage of the community budget ideas occurred in March were the community had the opportunity to vote on three projects which they supported. 1,412 people participated in the voting process. </w:t>
      </w:r>
    </w:p>
    <w:p w14:paraId="64C4B60B" w14:textId="77777777" w:rsidR="00886299" w:rsidRPr="00886299" w:rsidRDefault="00886299" w:rsidP="00886299">
      <w:pPr>
        <w:keepLines/>
        <w:widowControl w:val="0"/>
        <w:spacing w:after="120"/>
        <w:ind w:left="567"/>
      </w:pPr>
      <w:r w:rsidRPr="00886299">
        <w:rPr>
          <w:b/>
        </w:rPr>
        <w:t xml:space="preserve">Attachment 2 </w:t>
      </w:r>
      <w:r w:rsidRPr="00886299">
        <w:t>is a detailed report on the community budget ideas process including all ideas.</w:t>
      </w:r>
    </w:p>
    <w:p w14:paraId="69889FDB" w14:textId="77777777" w:rsidR="00886299" w:rsidRPr="00886299" w:rsidRDefault="00886299" w:rsidP="00886299">
      <w:pPr>
        <w:widowControl w:val="0"/>
        <w:autoSpaceDE w:val="0"/>
        <w:autoSpaceDN w:val="0"/>
        <w:spacing w:after="120"/>
        <w:ind w:left="567" w:right="244"/>
        <w:rPr>
          <w:rFonts w:eastAsia="Arial" w:cs="Arial"/>
          <w:szCs w:val="22"/>
          <w:lang w:val="en-US"/>
        </w:rPr>
      </w:pPr>
      <w:r w:rsidRPr="00886299">
        <w:rPr>
          <w:rFonts w:eastAsia="Arial" w:cs="Arial"/>
          <w:szCs w:val="22"/>
          <w:lang w:val="en-US"/>
        </w:rPr>
        <w:t>The proposed budget includes six community budget ideas totaling $462,500:</w:t>
      </w:r>
    </w:p>
    <w:p w14:paraId="396988EC" w14:textId="77777777" w:rsidR="00886299" w:rsidRPr="00886299" w:rsidRDefault="00886299" w:rsidP="00886299">
      <w:pPr>
        <w:widowControl w:val="0"/>
        <w:autoSpaceDE w:val="0"/>
        <w:autoSpaceDN w:val="0"/>
        <w:spacing w:after="120"/>
        <w:ind w:left="567" w:right="244"/>
        <w:rPr>
          <w:rFonts w:eastAsia="Arial" w:cs="Arial"/>
          <w:szCs w:val="22"/>
          <w:lang w:val="en-US"/>
        </w:rPr>
      </w:pPr>
      <w:r w:rsidRPr="00886299">
        <w:rPr>
          <w:rFonts w:eastAsia="Arial" w:cs="Arial"/>
          <w:szCs w:val="22"/>
          <w:lang w:val="en-US"/>
        </w:rPr>
        <w:t xml:space="preserve">Ideas with the highest community votes: </w:t>
      </w:r>
    </w:p>
    <w:p w14:paraId="20B6A2F3" w14:textId="77777777" w:rsidR="00886299" w:rsidRPr="00886299" w:rsidRDefault="00886299" w:rsidP="00886299">
      <w:pPr>
        <w:spacing w:after="120"/>
        <w:ind w:left="1134" w:right="244" w:hanging="578"/>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Hadfield sporting club scoreboard $85,000;</w:t>
      </w:r>
    </w:p>
    <w:p w14:paraId="1995F642" w14:textId="77777777" w:rsidR="00886299" w:rsidRPr="00886299" w:rsidRDefault="00886299" w:rsidP="00886299">
      <w:pPr>
        <w:spacing w:after="120"/>
        <w:ind w:left="1134" w:right="244" w:hanging="578"/>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 xml:space="preserve">Merri Creek Trail: Seating Installation Blitz $87,500 </w:t>
      </w:r>
      <w:r w:rsidRPr="00886299">
        <w:br/>
        <w:t>(Seat numbers reduced to 25);</w:t>
      </w:r>
    </w:p>
    <w:p w14:paraId="24FC4A99" w14:textId="77777777" w:rsidR="00886299" w:rsidRPr="00886299" w:rsidRDefault="00886299" w:rsidP="00886299">
      <w:pPr>
        <w:widowControl w:val="0"/>
        <w:autoSpaceDE w:val="0"/>
        <w:autoSpaceDN w:val="0"/>
        <w:spacing w:after="120"/>
        <w:ind w:left="567" w:right="244"/>
        <w:rPr>
          <w:rFonts w:eastAsia="Arial" w:cs="Arial"/>
          <w:szCs w:val="22"/>
          <w:lang w:val="en-US"/>
        </w:rPr>
      </w:pPr>
      <w:r w:rsidRPr="00886299">
        <w:rPr>
          <w:rFonts w:eastAsia="Arial" w:cs="Arial"/>
          <w:szCs w:val="22"/>
          <w:lang w:val="en-US"/>
        </w:rPr>
        <w:t xml:space="preserve">Other selected community Ideas: </w:t>
      </w:r>
    </w:p>
    <w:p w14:paraId="7DC69650" w14:textId="77777777" w:rsidR="00886299" w:rsidRPr="00886299" w:rsidRDefault="00886299" w:rsidP="00886299">
      <w:pPr>
        <w:spacing w:after="120"/>
        <w:ind w:left="1134" w:right="244" w:hanging="578"/>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Harold Stevens Athletics Track – fences $150,000;</w:t>
      </w:r>
    </w:p>
    <w:p w14:paraId="468166E2" w14:textId="77777777" w:rsidR="00886299" w:rsidRPr="00886299" w:rsidRDefault="00886299" w:rsidP="00886299">
      <w:pPr>
        <w:spacing w:after="120"/>
        <w:ind w:left="1134" w:right="244" w:hanging="578"/>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Community access to a commercial kitchen $70,000;</w:t>
      </w:r>
    </w:p>
    <w:p w14:paraId="6D54D4A0" w14:textId="77777777" w:rsidR="00886299" w:rsidRPr="00886299" w:rsidRDefault="00886299" w:rsidP="00886299">
      <w:pPr>
        <w:spacing w:after="120"/>
        <w:ind w:left="1134" w:right="244" w:hanging="578"/>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Extending the Youth Holistic Outreach Program (YHOP) $60,000 and;</w:t>
      </w:r>
    </w:p>
    <w:p w14:paraId="6A6DE6DF" w14:textId="77777777" w:rsidR="00886299" w:rsidRPr="00886299" w:rsidRDefault="00886299" w:rsidP="00886299">
      <w:pPr>
        <w:spacing w:after="120"/>
        <w:ind w:left="1134" w:right="244" w:hanging="578"/>
      </w:pPr>
      <w:r w:rsidRPr="00886299">
        <w:rPr>
          <w:rFonts w:ascii="Symbol" w:eastAsia="Symbol" w:hAnsi="Symbol" w:cs="Symbol"/>
          <w:w w:val="99"/>
          <w:szCs w:val="22"/>
          <w:lang w:val="en-US"/>
        </w:rPr>
        <w:t></w:t>
      </w:r>
      <w:r w:rsidRPr="00886299">
        <w:rPr>
          <w:rFonts w:ascii="Symbol" w:eastAsia="Symbol" w:hAnsi="Symbol" w:cs="Symbol"/>
          <w:w w:val="99"/>
          <w:szCs w:val="22"/>
          <w:lang w:val="en-US"/>
        </w:rPr>
        <w:tab/>
      </w:r>
      <w:r w:rsidRPr="00886299">
        <w:t>Northside Renters Rights Info Night $10,000.</w:t>
      </w:r>
    </w:p>
    <w:p w14:paraId="153EF6D2" w14:textId="77777777" w:rsidR="00886299" w:rsidRPr="00886299" w:rsidRDefault="00886299" w:rsidP="00886299">
      <w:pPr>
        <w:keepLines/>
        <w:widowControl w:val="0"/>
        <w:spacing w:after="120"/>
        <w:ind w:left="567"/>
      </w:pPr>
      <w:r w:rsidRPr="00886299">
        <w:t>The second phase of engagement will occur from 2 May until 22 May. The purpose of this stage of engagement is to share the draft document of the Budget with the community and invite comments on the draft. Methods for this stage of engagement will be aligned with Council’s Community Engagement Policy 2020 and include:</w:t>
      </w:r>
    </w:p>
    <w:p w14:paraId="2B8F88CB" w14:textId="77777777" w:rsidR="00886299" w:rsidRPr="00886299" w:rsidRDefault="00886299" w:rsidP="00886299">
      <w:pPr>
        <w:keepLines/>
        <w:widowControl w:val="0"/>
        <w:spacing w:after="120"/>
        <w:ind w:left="1134" w:hanging="567"/>
      </w:pPr>
      <w:r w:rsidRPr="00886299">
        <w:rPr>
          <w:rFonts w:ascii="Symbol" w:hAnsi="Symbol"/>
        </w:rPr>
        <w:t></w:t>
      </w:r>
      <w:r w:rsidRPr="00886299">
        <w:rPr>
          <w:rFonts w:ascii="Symbol" w:hAnsi="Symbol"/>
        </w:rPr>
        <w:tab/>
      </w:r>
      <w:r w:rsidRPr="00886299">
        <w:t>Call for feedback on the draft budget by post and via our digital engagement platform Conversations Moreland;</w:t>
      </w:r>
    </w:p>
    <w:p w14:paraId="3C7F978F" w14:textId="77777777" w:rsidR="00886299" w:rsidRPr="00886299" w:rsidRDefault="00886299" w:rsidP="00886299">
      <w:pPr>
        <w:keepLines/>
        <w:widowControl w:val="0"/>
        <w:spacing w:after="120"/>
        <w:ind w:left="1134" w:hanging="567"/>
      </w:pPr>
      <w:r w:rsidRPr="00886299">
        <w:rPr>
          <w:rFonts w:ascii="Symbol" w:hAnsi="Symbol"/>
        </w:rPr>
        <w:lastRenderedPageBreak/>
        <w:t></w:t>
      </w:r>
      <w:r w:rsidRPr="00886299">
        <w:rPr>
          <w:rFonts w:ascii="Symbol" w:hAnsi="Symbol"/>
        </w:rPr>
        <w:tab/>
      </w:r>
      <w:r w:rsidRPr="00886299">
        <w:t>Targeted engagement of previous submitters and non-English speaking and CALD communities, inviting feedback on the draft document via community ‘drop-in’ information session at the Brunswick, Coburg and Glenroy libraries;</w:t>
      </w:r>
    </w:p>
    <w:p w14:paraId="05E60B31" w14:textId="77777777" w:rsidR="00886299" w:rsidRPr="00886299" w:rsidRDefault="00886299" w:rsidP="00886299">
      <w:pPr>
        <w:keepLines/>
        <w:widowControl w:val="0"/>
        <w:spacing w:after="120"/>
        <w:ind w:left="1134" w:hanging="567"/>
      </w:pPr>
      <w:r w:rsidRPr="00886299">
        <w:rPr>
          <w:rFonts w:ascii="Symbol" w:hAnsi="Symbol"/>
        </w:rPr>
        <w:t></w:t>
      </w:r>
      <w:r w:rsidRPr="00886299">
        <w:rPr>
          <w:rFonts w:ascii="Symbol" w:hAnsi="Symbol"/>
        </w:rPr>
        <w:tab/>
      </w:r>
      <w:r w:rsidRPr="00886299">
        <w:t>A Feedback Forum event where community members can attend Council in person to share their feedback on the draft Budget.</w:t>
      </w:r>
    </w:p>
    <w:p w14:paraId="6547F9CA" w14:textId="77777777" w:rsidR="00886299" w:rsidRPr="00886299" w:rsidRDefault="00886299" w:rsidP="00886299">
      <w:pPr>
        <w:keepLines/>
        <w:widowControl w:val="0"/>
        <w:spacing w:after="120"/>
        <w:ind w:firstLine="567"/>
        <w:rPr>
          <w:b/>
          <w:bCs/>
        </w:rPr>
      </w:pPr>
      <w:r w:rsidRPr="00886299">
        <w:rPr>
          <w:b/>
          <w:bCs/>
        </w:rPr>
        <w:t xml:space="preserve">Engagement Activity for the Proposed Community Infrastructure Plan </w:t>
      </w:r>
    </w:p>
    <w:p w14:paraId="1546B3EB" w14:textId="77777777" w:rsidR="00886299" w:rsidRPr="00886299" w:rsidRDefault="00886299" w:rsidP="00886299">
      <w:pPr>
        <w:keepLines/>
        <w:widowControl w:val="0"/>
        <w:spacing w:after="120"/>
        <w:ind w:left="567"/>
        <w:rPr>
          <w:rFonts w:cs="Arial"/>
          <w:color w:val="000000" w:themeColor="text1"/>
          <w:szCs w:val="22"/>
        </w:rPr>
      </w:pPr>
      <w:r w:rsidRPr="00886299">
        <w:rPr>
          <w:rFonts w:cs="Arial"/>
          <w:color w:val="000000" w:themeColor="text1"/>
          <w:szCs w:val="22"/>
        </w:rPr>
        <w:t xml:space="preserve">Community feedback for the </w:t>
      </w:r>
      <w:r w:rsidRPr="00886299">
        <w:t>Community Infrastructure Plan</w:t>
      </w:r>
      <w:r w:rsidRPr="00886299">
        <w:rPr>
          <w:rFonts w:cs="Arial"/>
          <w:color w:val="000000" w:themeColor="text1"/>
          <w:szCs w:val="22"/>
        </w:rPr>
        <w:t xml:space="preserve"> has been split into two stages:</w:t>
      </w:r>
    </w:p>
    <w:p w14:paraId="547109AC" w14:textId="77777777" w:rsidR="00886299" w:rsidRPr="00886299" w:rsidRDefault="00886299" w:rsidP="00886299">
      <w:pPr>
        <w:keepLines/>
        <w:widowControl w:val="0"/>
        <w:spacing w:after="120"/>
        <w:ind w:left="1134" w:hanging="567"/>
        <w:rPr>
          <w:rFonts w:cs="Arial"/>
          <w:color w:val="000000" w:themeColor="text1"/>
          <w:szCs w:val="22"/>
        </w:rPr>
      </w:pPr>
      <w:r w:rsidRPr="00886299">
        <w:rPr>
          <w:rFonts w:ascii="Symbol" w:hAnsi="Symbol" w:cs="Arial"/>
          <w:color w:val="000000" w:themeColor="text1"/>
          <w:szCs w:val="22"/>
        </w:rPr>
        <w:t></w:t>
      </w:r>
      <w:r w:rsidRPr="00886299">
        <w:rPr>
          <w:rFonts w:ascii="Symbol" w:hAnsi="Symbol" w:cs="Arial"/>
          <w:color w:val="000000" w:themeColor="text1"/>
          <w:szCs w:val="22"/>
        </w:rPr>
        <w:tab/>
      </w:r>
      <w:r w:rsidRPr="00886299">
        <w:rPr>
          <w:rFonts w:cs="Arial"/>
          <w:color w:val="000000" w:themeColor="text1"/>
          <w:szCs w:val="22"/>
        </w:rPr>
        <w:t xml:space="preserve">Stage one </w:t>
      </w:r>
      <w:r w:rsidRPr="00886299">
        <w:rPr>
          <w:rFonts w:cs="Arial"/>
          <w:color w:val="000000" w:themeColor="text1"/>
          <w:kern w:val="21"/>
          <w:szCs w:val="22"/>
        </w:rPr>
        <w:t xml:space="preserve">included a ‘conversation’ with the Imagine Moreland Community Panel, who were also tasked with defining Moreland’s Community Vision. The Moreland Community Panel were asked how we could improve our community infrastructure and how we should prioritise investment in community infrastructure. </w:t>
      </w:r>
    </w:p>
    <w:p w14:paraId="0F8CFA62" w14:textId="77777777" w:rsidR="00886299" w:rsidRPr="00886299" w:rsidRDefault="00886299" w:rsidP="00886299">
      <w:pPr>
        <w:keepLines/>
        <w:widowControl w:val="0"/>
        <w:spacing w:after="120"/>
        <w:ind w:left="1134" w:hanging="567"/>
        <w:rPr>
          <w:rFonts w:ascii="Nunito Sans" w:hAnsi="Nunito Sans"/>
          <w:color w:val="000000" w:themeColor="text1"/>
          <w:sz w:val="24"/>
        </w:rPr>
      </w:pPr>
      <w:r w:rsidRPr="00886299">
        <w:rPr>
          <w:rFonts w:ascii="Symbol" w:hAnsi="Symbol"/>
          <w:color w:val="000000" w:themeColor="text1"/>
          <w:sz w:val="24"/>
        </w:rPr>
        <w:t></w:t>
      </w:r>
      <w:r w:rsidRPr="00886299">
        <w:rPr>
          <w:rFonts w:ascii="Symbol" w:hAnsi="Symbol"/>
          <w:color w:val="000000" w:themeColor="text1"/>
          <w:sz w:val="24"/>
        </w:rPr>
        <w:tab/>
      </w:r>
      <w:r w:rsidRPr="00886299">
        <w:rPr>
          <w:rFonts w:cs="Arial"/>
          <w:color w:val="000000" w:themeColor="text1"/>
          <w:szCs w:val="22"/>
        </w:rPr>
        <w:t xml:space="preserve">Stage two is public exhibition of the draft </w:t>
      </w:r>
      <w:r w:rsidRPr="00886299">
        <w:t>Community Infrastructure Plan</w:t>
      </w:r>
      <w:r w:rsidRPr="00886299">
        <w:rPr>
          <w:rFonts w:cs="Arial"/>
          <w:color w:val="000000" w:themeColor="text1"/>
          <w:szCs w:val="22"/>
        </w:rPr>
        <w:t xml:space="preserve">. </w:t>
      </w:r>
      <w:r w:rsidRPr="00886299">
        <w:rPr>
          <w:rFonts w:cs="Arial"/>
          <w:color w:val="000000" w:themeColor="text1"/>
          <w:kern w:val="21"/>
          <w:szCs w:val="22"/>
        </w:rPr>
        <w:t xml:space="preserve">The community are invited to provide feedback on the draft document that will be considered in finalising the </w:t>
      </w:r>
      <w:r w:rsidRPr="00886299">
        <w:t>Community Infrastructure Plan</w:t>
      </w:r>
      <w:r w:rsidRPr="00886299">
        <w:rPr>
          <w:rFonts w:cs="Arial"/>
          <w:color w:val="000000" w:themeColor="text1"/>
          <w:kern w:val="21"/>
          <w:szCs w:val="22"/>
        </w:rPr>
        <w:t>. Engagement activities include community ‘drop-in’ information session at the Brunswick, Coburg and Glenroy libraries</w:t>
      </w:r>
      <w:r w:rsidRPr="00886299">
        <w:rPr>
          <w:rFonts w:ascii="Nunito Sans" w:hAnsi="Nunito Sans"/>
          <w:color w:val="000000" w:themeColor="text1"/>
          <w:kern w:val="21"/>
        </w:rPr>
        <w:t>.</w:t>
      </w:r>
    </w:p>
    <w:bookmarkEnd w:id="9"/>
    <w:p w14:paraId="2E6E2E7C" w14:textId="77777777" w:rsidR="00886299" w:rsidRPr="00886299" w:rsidRDefault="00886299" w:rsidP="00886299">
      <w:pPr>
        <w:keepNext/>
        <w:widowControl w:val="0"/>
        <w:tabs>
          <w:tab w:val="left" w:pos="567"/>
        </w:tabs>
        <w:spacing w:before="120" w:after="120"/>
        <w:outlineLvl w:val="1"/>
        <w:rPr>
          <w:rFonts w:cs="Arial"/>
          <w:b/>
          <w:bCs/>
          <w:iCs/>
          <w:sz w:val="26"/>
          <w:szCs w:val="28"/>
        </w:rPr>
      </w:pPr>
      <w:r w:rsidRPr="00886299">
        <w:rPr>
          <w:rFonts w:cs="Arial"/>
          <w:b/>
          <w:bCs/>
          <w:iCs/>
          <w:sz w:val="26"/>
          <w:szCs w:val="28"/>
        </w:rPr>
        <w:t>5.</w:t>
      </w:r>
      <w:r w:rsidRPr="00886299">
        <w:rPr>
          <w:rFonts w:cs="Arial"/>
          <w:b/>
          <w:bCs/>
          <w:iCs/>
          <w:sz w:val="26"/>
          <w:szCs w:val="28"/>
        </w:rPr>
        <w:tab/>
        <w:t>Officer Declaration of Conflict of Interest</w:t>
      </w:r>
    </w:p>
    <w:p w14:paraId="53FA1D51" w14:textId="77777777" w:rsidR="00886299" w:rsidRPr="00886299" w:rsidRDefault="00886299" w:rsidP="00886299">
      <w:pPr>
        <w:widowControl w:val="0"/>
        <w:spacing w:after="120"/>
        <w:ind w:left="567"/>
      </w:pPr>
      <w:r w:rsidRPr="00886299">
        <w:t>Council officers involved in the preparation of this report have no conflict of interest in this matter.</w:t>
      </w:r>
    </w:p>
    <w:p w14:paraId="3D439733" w14:textId="77777777" w:rsidR="00886299" w:rsidRPr="00886299" w:rsidRDefault="00886299" w:rsidP="00886299">
      <w:pPr>
        <w:widowControl w:val="0"/>
        <w:tabs>
          <w:tab w:val="left" w:pos="567"/>
        </w:tabs>
        <w:spacing w:after="120"/>
        <w:outlineLvl w:val="1"/>
        <w:rPr>
          <w:rFonts w:cs="Arial"/>
          <w:b/>
          <w:bCs/>
          <w:iCs/>
          <w:sz w:val="26"/>
          <w:szCs w:val="28"/>
        </w:rPr>
      </w:pPr>
      <w:r w:rsidRPr="00886299">
        <w:rPr>
          <w:rFonts w:cs="Arial"/>
          <w:b/>
          <w:bCs/>
          <w:iCs/>
          <w:sz w:val="26"/>
          <w:szCs w:val="28"/>
        </w:rPr>
        <w:t>6.</w:t>
      </w:r>
      <w:r w:rsidRPr="00886299">
        <w:rPr>
          <w:rFonts w:cs="Arial"/>
          <w:b/>
          <w:bCs/>
          <w:iCs/>
          <w:sz w:val="26"/>
          <w:szCs w:val="28"/>
        </w:rPr>
        <w:tab/>
        <w:t>Financial and Resources Implications</w:t>
      </w:r>
    </w:p>
    <w:p w14:paraId="650C5325" w14:textId="77777777" w:rsidR="00886299" w:rsidRPr="00886299" w:rsidRDefault="00886299" w:rsidP="00886299">
      <w:pPr>
        <w:keepLines/>
        <w:spacing w:after="120"/>
        <w:ind w:left="567" w:right="435"/>
      </w:pPr>
      <w:r w:rsidRPr="00886299">
        <w:t>Costs associated with the preparation of the Proposed Budget, including the cost of public exhibition, are funded from the 2021-22 operating budget allocations.</w:t>
      </w:r>
    </w:p>
    <w:p w14:paraId="24DEA78E" w14:textId="77777777" w:rsidR="00886299" w:rsidRPr="00886299" w:rsidRDefault="00886299" w:rsidP="00886299">
      <w:pPr>
        <w:widowControl w:val="0"/>
        <w:tabs>
          <w:tab w:val="left" w:pos="567"/>
        </w:tabs>
        <w:spacing w:before="120" w:after="120"/>
        <w:outlineLvl w:val="1"/>
        <w:rPr>
          <w:rFonts w:cs="Arial"/>
          <w:b/>
          <w:bCs/>
          <w:iCs/>
          <w:sz w:val="26"/>
          <w:szCs w:val="28"/>
        </w:rPr>
      </w:pPr>
      <w:r w:rsidRPr="00886299">
        <w:rPr>
          <w:rFonts w:cs="Arial"/>
          <w:b/>
          <w:bCs/>
          <w:iCs/>
          <w:sz w:val="26"/>
          <w:szCs w:val="28"/>
        </w:rPr>
        <w:t>7.</w:t>
      </w:r>
      <w:r w:rsidRPr="00886299">
        <w:rPr>
          <w:rFonts w:cs="Arial"/>
          <w:b/>
          <w:bCs/>
          <w:iCs/>
          <w:sz w:val="26"/>
          <w:szCs w:val="28"/>
        </w:rPr>
        <w:tab/>
        <w:t>Implementation</w:t>
      </w:r>
    </w:p>
    <w:p w14:paraId="0CCEC8C2" w14:textId="77777777" w:rsidR="00886299" w:rsidRPr="00886299" w:rsidRDefault="00886299" w:rsidP="00886299">
      <w:pPr>
        <w:keepLines/>
        <w:spacing w:after="120"/>
        <w:ind w:left="567" w:right="215"/>
      </w:pPr>
      <w:r w:rsidRPr="00886299">
        <w:t xml:space="preserve">Subject to Council’s decision, the Proposed Budget will be advertised followed by a 21-day public exhibition period. Feedback will be heard at a meeting on Thursday 2 June 2022. </w:t>
      </w:r>
    </w:p>
    <w:p w14:paraId="73F8699B" w14:textId="77777777" w:rsidR="00886299" w:rsidRPr="00886299" w:rsidRDefault="00886299" w:rsidP="00886299">
      <w:pPr>
        <w:keepLines/>
        <w:spacing w:after="120"/>
        <w:ind w:left="567" w:right="215"/>
      </w:pPr>
      <w:r w:rsidRPr="00886299">
        <w:t>Following consideration of the feedback, a final proposed budget will be presented for Council consideration and with a recommendation to declare the rates for 2022-23 at the Special Council Meeting on Thursday 23 June 2022.</w:t>
      </w:r>
    </w:p>
    <w:p w14:paraId="1BF842D1" w14:textId="77777777" w:rsidR="00886299" w:rsidRPr="00886299" w:rsidRDefault="00886299" w:rsidP="00886299">
      <w:pPr>
        <w:keepNext/>
        <w:tabs>
          <w:tab w:val="left" w:pos="720"/>
        </w:tabs>
        <w:spacing w:before="120" w:after="120"/>
        <w:outlineLvl w:val="1"/>
        <w:rPr>
          <w:rFonts w:cs="Arial"/>
          <w:b/>
          <w:bCs/>
          <w:iCs/>
          <w:sz w:val="26"/>
          <w:szCs w:val="28"/>
          <w:lang w:val="en-US"/>
        </w:rPr>
      </w:pPr>
      <w:r w:rsidRPr="00886299">
        <w:rPr>
          <w:rFonts w:cs="Arial"/>
          <w:b/>
          <w:bCs/>
          <w:iCs/>
          <w:sz w:val="26"/>
          <w:szCs w:val="28"/>
          <w:lang w:val="en-US"/>
        </w:rPr>
        <w:t>Attachment/s</w:t>
      </w:r>
    </w:p>
    <w:tbl>
      <w:tblPr>
        <w:tblW w:w="0" w:type="auto"/>
        <w:tblLook w:val="0000" w:firstRow="0" w:lastRow="0" w:firstColumn="0" w:lastColumn="0" w:noHBand="0" w:noVBand="0"/>
      </w:tblPr>
      <w:tblGrid>
        <w:gridCol w:w="339"/>
        <w:gridCol w:w="4754"/>
        <w:gridCol w:w="1415"/>
        <w:gridCol w:w="222"/>
      </w:tblGrid>
      <w:tr w:rsidR="00886299" w:rsidRPr="00886299" w14:paraId="057C8795" w14:textId="77777777" w:rsidTr="00BA4147">
        <w:tc>
          <w:tcPr>
            <w:tcW w:w="0" w:type="auto"/>
            <w:shd w:val="clear" w:color="auto" w:fill="auto"/>
          </w:tcPr>
          <w:p w14:paraId="1E2807CC" w14:textId="77777777" w:rsidR="00886299" w:rsidRPr="00886299" w:rsidRDefault="00886299" w:rsidP="00886299">
            <w:pPr>
              <w:rPr>
                <w:szCs w:val="22"/>
                <w:lang w:val="en-GB"/>
              </w:rPr>
            </w:pPr>
            <w:r w:rsidRPr="00886299">
              <w:rPr>
                <w:rFonts w:cs="Arial"/>
                <w:b/>
                <w:szCs w:val="22"/>
                <w:lang w:val="en-GB"/>
              </w:rPr>
              <w:t>1</w:t>
            </w:r>
            <w:bookmarkStart w:id="10" w:name="PDFA_Attachment_1"/>
            <w:bookmarkStart w:id="11" w:name="PDFA_16293_1"/>
            <w:r w:rsidRPr="00886299">
              <w:rPr>
                <w:rFonts w:cs="Arial"/>
                <w:szCs w:val="22"/>
                <w:lang w:val="en-GB"/>
              </w:rPr>
              <w:t xml:space="preserve"> </w:t>
            </w:r>
            <w:bookmarkEnd w:id="10"/>
            <w:bookmarkEnd w:id="11"/>
          </w:p>
        </w:tc>
        <w:tc>
          <w:tcPr>
            <w:tcW w:w="0" w:type="auto"/>
            <w:shd w:val="clear" w:color="auto" w:fill="auto"/>
          </w:tcPr>
          <w:p w14:paraId="00BFD59C" w14:textId="77777777" w:rsidR="00886299" w:rsidRPr="00886299" w:rsidRDefault="00886299" w:rsidP="00886299">
            <w:pPr>
              <w:rPr>
                <w:szCs w:val="22"/>
                <w:lang w:val="en-GB"/>
              </w:rPr>
            </w:pPr>
            <w:r w:rsidRPr="00886299">
              <w:rPr>
                <w:rFonts w:cs="Arial"/>
                <w:szCs w:val="22"/>
                <w:lang w:val="en-GB"/>
              </w:rPr>
              <w:t>Proposed 4-year Budget 2022-2026</w:t>
            </w:r>
          </w:p>
        </w:tc>
        <w:tc>
          <w:tcPr>
            <w:tcW w:w="0" w:type="auto"/>
            <w:shd w:val="clear" w:color="auto" w:fill="auto"/>
          </w:tcPr>
          <w:p w14:paraId="5A72737F" w14:textId="77777777" w:rsidR="00886299" w:rsidRPr="00886299" w:rsidRDefault="00886299" w:rsidP="00886299">
            <w:pPr>
              <w:rPr>
                <w:szCs w:val="22"/>
                <w:lang w:val="en-GB"/>
              </w:rPr>
            </w:pPr>
            <w:r w:rsidRPr="00886299">
              <w:rPr>
                <w:rFonts w:cs="Arial"/>
                <w:szCs w:val="22"/>
                <w:lang w:val="en-GB"/>
              </w:rPr>
              <w:t>D22/150909</w:t>
            </w:r>
          </w:p>
        </w:tc>
        <w:tc>
          <w:tcPr>
            <w:tcW w:w="0" w:type="auto"/>
            <w:shd w:val="clear" w:color="auto" w:fill="auto"/>
          </w:tcPr>
          <w:p w14:paraId="73C5C752" w14:textId="77777777" w:rsidR="00886299" w:rsidRPr="00886299" w:rsidRDefault="00886299" w:rsidP="00886299">
            <w:pPr>
              <w:rPr>
                <w:szCs w:val="22"/>
                <w:lang w:val="en-GB"/>
              </w:rPr>
            </w:pPr>
          </w:p>
        </w:tc>
      </w:tr>
      <w:tr w:rsidR="00886299" w:rsidRPr="00886299" w14:paraId="123FA3E7" w14:textId="77777777" w:rsidTr="00BA4147">
        <w:tc>
          <w:tcPr>
            <w:tcW w:w="0" w:type="auto"/>
            <w:shd w:val="clear" w:color="auto" w:fill="auto"/>
          </w:tcPr>
          <w:p w14:paraId="156A1D19" w14:textId="77777777" w:rsidR="00886299" w:rsidRPr="00886299" w:rsidRDefault="00886299" w:rsidP="00886299">
            <w:pPr>
              <w:rPr>
                <w:rFonts w:cs="Arial"/>
                <w:b/>
                <w:szCs w:val="22"/>
                <w:lang w:val="en-GB"/>
              </w:rPr>
            </w:pPr>
            <w:r w:rsidRPr="00886299">
              <w:rPr>
                <w:rFonts w:cs="Arial"/>
                <w:b/>
                <w:szCs w:val="22"/>
                <w:lang w:val="en-GB"/>
              </w:rPr>
              <w:t>2</w:t>
            </w:r>
            <w:bookmarkStart w:id="12" w:name="PDFA_Attachment_2"/>
            <w:bookmarkStart w:id="13" w:name="PDFA_16293_2"/>
            <w:r w:rsidRPr="00886299">
              <w:rPr>
                <w:rFonts w:cs="Arial"/>
                <w:szCs w:val="22"/>
                <w:lang w:val="en-GB"/>
              </w:rPr>
              <w:t xml:space="preserve"> </w:t>
            </w:r>
            <w:bookmarkEnd w:id="12"/>
            <w:bookmarkEnd w:id="13"/>
          </w:p>
        </w:tc>
        <w:tc>
          <w:tcPr>
            <w:tcW w:w="0" w:type="auto"/>
            <w:shd w:val="clear" w:color="auto" w:fill="auto"/>
          </w:tcPr>
          <w:p w14:paraId="22EB03E0" w14:textId="77777777" w:rsidR="00886299" w:rsidRPr="00886299" w:rsidRDefault="00886299" w:rsidP="00886299">
            <w:pPr>
              <w:rPr>
                <w:rFonts w:cs="Arial"/>
                <w:szCs w:val="22"/>
                <w:lang w:val="en-GB"/>
              </w:rPr>
            </w:pPr>
            <w:r w:rsidRPr="00886299">
              <w:rPr>
                <w:rFonts w:cs="Arial"/>
                <w:szCs w:val="22"/>
                <w:lang w:val="en-GB"/>
              </w:rPr>
              <w:t>Proposed Community Infrastructure Plan</w:t>
            </w:r>
          </w:p>
        </w:tc>
        <w:tc>
          <w:tcPr>
            <w:tcW w:w="0" w:type="auto"/>
            <w:shd w:val="clear" w:color="auto" w:fill="auto"/>
          </w:tcPr>
          <w:p w14:paraId="2D008044" w14:textId="77777777" w:rsidR="00886299" w:rsidRPr="00886299" w:rsidRDefault="00886299" w:rsidP="00886299">
            <w:pPr>
              <w:rPr>
                <w:rFonts w:cs="Arial"/>
                <w:szCs w:val="22"/>
                <w:lang w:val="en-GB"/>
              </w:rPr>
            </w:pPr>
            <w:r w:rsidRPr="00886299">
              <w:rPr>
                <w:rFonts w:cs="Arial"/>
                <w:szCs w:val="22"/>
                <w:lang w:val="en-GB"/>
              </w:rPr>
              <w:t>D22/163596</w:t>
            </w:r>
          </w:p>
        </w:tc>
        <w:tc>
          <w:tcPr>
            <w:tcW w:w="0" w:type="auto"/>
            <w:shd w:val="clear" w:color="auto" w:fill="auto"/>
          </w:tcPr>
          <w:p w14:paraId="07458D05" w14:textId="77777777" w:rsidR="00886299" w:rsidRPr="00886299" w:rsidRDefault="00886299" w:rsidP="00886299">
            <w:pPr>
              <w:rPr>
                <w:szCs w:val="22"/>
                <w:lang w:val="en-GB"/>
              </w:rPr>
            </w:pPr>
          </w:p>
        </w:tc>
      </w:tr>
      <w:tr w:rsidR="00886299" w:rsidRPr="00886299" w14:paraId="7E1244EA" w14:textId="77777777" w:rsidTr="00BA4147">
        <w:tc>
          <w:tcPr>
            <w:tcW w:w="0" w:type="auto"/>
            <w:shd w:val="clear" w:color="auto" w:fill="auto"/>
          </w:tcPr>
          <w:p w14:paraId="2E7F9967" w14:textId="77777777" w:rsidR="00886299" w:rsidRPr="00886299" w:rsidRDefault="00886299" w:rsidP="00886299">
            <w:pPr>
              <w:rPr>
                <w:rFonts w:cs="Arial"/>
                <w:b/>
                <w:szCs w:val="22"/>
                <w:lang w:val="en-GB"/>
              </w:rPr>
            </w:pPr>
            <w:r w:rsidRPr="00886299">
              <w:rPr>
                <w:rFonts w:cs="Arial"/>
                <w:b/>
                <w:szCs w:val="22"/>
                <w:lang w:val="en-GB"/>
              </w:rPr>
              <w:t>3</w:t>
            </w:r>
            <w:bookmarkStart w:id="14" w:name="PDFA_Attachment_3"/>
            <w:bookmarkStart w:id="15" w:name="PDFA_16293_3"/>
            <w:r w:rsidRPr="00886299">
              <w:rPr>
                <w:rFonts w:cs="Arial"/>
                <w:szCs w:val="22"/>
                <w:lang w:val="en-GB"/>
              </w:rPr>
              <w:t xml:space="preserve"> </w:t>
            </w:r>
            <w:bookmarkEnd w:id="14"/>
            <w:bookmarkEnd w:id="15"/>
          </w:p>
        </w:tc>
        <w:tc>
          <w:tcPr>
            <w:tcW w:w="0" w:type="auto"/>
            <w:shd w:val="clear" w:color="auto" w:fill="auto"/>
          </w:tcPr>
          <w:p w14:paraId="702CDF01" w14:textId="77777777" w:rsidR="00886299" w:rsidRPr="00886299" w:rsidRDefault="00886299" w:rsidP="00886299">
            <w:pPr>
              <w:rPr>
                <w:rFonts w:cs="Arial"/>
                <w:szCs w:val="22"/>
                <w:lang w:val="en-GB"/>
              </w:rPr>
            </w:pPr>
            <w:r w:rsidRPr="00886299">
              <w:rPr>
                <w:rFonts w:cs="Arial"/>
                <w:szCs w:val="22"/>
                <w:lang w:val="en-GB"/>
              </w:rPr>
              <w:t>2022-2023 Community Budget Idea’s Process</w:t>
            </w:r>
          </w:p>
        </w:tc>
        <w:tc>
          <w:tcPr>
            <w:tcW w:w="0" w:type="auto"/>
            <w:shd w:val="clear" w:color="auto" w:fill="auto"/>
          </w:tcPr>
          <w:p w14:paraId="04741A5C" w14:textId="77777777" w:rsidR="00886299" w:rsidRPr="00886299" w:rsidRDefault="00886299" w:rsidP="00886299">
            <w:pPr>
              <w:rPr>
                <w:rFonts w:cs="Arial"/>
                <w:szCs w:val="22"/>
                <w:lang w:val="en-GB"/>
              </w:rPr>
            </w:pPr>
            <w:r w:rsidRPr="00886299">
              <w:rPr>
                <w:rFonts w:cs="Arial"/>
                <w:szCs w:val="22"/>
                <w:lang w:val="en-GB"/>
              </w:rPr>
              <w:t>D22/151003</w:t>
            </w:r>
          </w:p>
        </w:tc>
        <w:tc>
          <w:tcPr>
            <w:tcW w:w="0" w:type="auto"/>
            <w:shd w:val="clear" w:color="auto" w:fill="auto"/>
          </w:tcPr>
          <w:p w14:paraId="7523EB99" w14:textId="77777777" w:rsidR="00886299" w:rsidRPr="00886299" w:rsidRDefault="00886299" w:rsidP="00886299">
            <w:pPr>
              <w:rPr>
                <w:szCs w:val="22"/>
                <w:lang w:val="en-GB"/>
              </w:rPr>
            </w:pPr>
          </w:p>
        </w:tc>
      </w:tr>
      <w:tr w:rsidR="00886299" w:rsidRPr="00886299" w14:paraId="1CEB34DB" w14:textId="77777777" w:rsidTr="00BA4147">
        <w:tc>
          <w:tcPr>
            <w:tcW w:w="0" w:type="auto"/>
            <w:shd w:val="clear" w:color="auto" w:fill="auto"/>
          </w:tcPr>
          <w:p w14:paraId="1DEABA6C" w14:textId="77777777" w:rsidR="00886299" w:rsidRPr="00886299" w:rsidRDefault="00886299" w:rsidP="00886299">
            <w:pPr>
              <w:rPr>
                <w:rFonts w:cs="Arial"/>
                <w:b/>
                <w:szCs w:val="22"/>
                <w:lang w:val="en-GB"/>
              </w:rPr>
            </w:pPr>
            <w:r w:rsidRPr="00886299">
              <w:rPr>
                <w:rFonts w:cs="Arial"/>
                <w:b/>
                <w:szCs w:val="22"/>
                <w:lang w:val="en-GB"/>
              </w:rPr>
              <w:t>4</w:t>
            </w:r>
            <w:bookmarkStart w:id="16" w:name="PDFA_Attachment_4"/>
            <w:bookmarkStart w:id="17" w:name="PDFA_16293_4"/>
            <w:r w:rsidRPr="00886299">
              <w:rPr>
                <w:rFonts w:cs="Arial"/>
                <w:szCs w:val="22"/>
                <w:lang w:val="en-GB"/>
              </w:rPr>
              <w:t xml:space="preserve"> </w:t>
            </w:r>
            <w:bookmarkEnd w:id="16"/>
            <w:bookmarkEnd w:id="17"/>
          </w:p>
        </w:tc>
        <w:tc>
          <w:tcPr>
            <w:tcW w:w="0" w:type="auto"/>
            <w:shd w:val="clear" w:color="auto" w:fill="auto"/>
          </w:tcPr>
          <w:p w14:paraId="50FE8CFC" w14:textId="77777777" w:rsidR="00886299" w:rsidRPr="00886299" w:rsidRDefault="00886299" w:rsidP="00886299">
            <w:pPr>
              <w:rPr>
                <w:rFonts w:cs="Arial"/>
                <w:szCs w:val="22"/>
                <w:lang w:val="en-GB"/>
              </w:rPr>
            </w:pPr>
            <w:r w:rsidRPr="00886299">
              <w:rPr>
                <w:rFonts w:cs="Arial"/>
                <w:szCs w:val="22"/>
                <w:lang w:val="en-GB"/>
              </w:rPr>
              <w:t>Draft Moreland Council Action Plan 2022-2023</w:t>
            </w:r>
          </w:p>
        </w:tc>
        <w:tc>
          <w:tcPr>
            <w:tcW w:w="0" w:type="auto"/>
            <w:shd w:val="clear" w:color="auto" w:fill="auto"/>
          </w:tcPr>
          <w:p w14:paraId="507391E3" w14:textId="77777777" w:rsidR="00886299" w:rsidRPr="00886299" w:rsidRDefault="00886299" w:rsidP="00886299">
            <w:pPr>
              <w:rPr>
                <w:rFonts w:cs="Arial"/>
                <w:szCs w:val="22"/>
                <w:lang w:val="en-GB"/>
              </w:rPr>
            </w:pPr>
            <w:r w:rsidRPr="00886299">
              <w:rPr>
                <w:rFonts w:cs="Arial"/>
                <w:szCs w:val="22"/>
                <w:lang w:val="en-GB"/>
              </w:rPr>
              <w:t>D22/161682</w:t>
            </w:r>
          </w:p>
        </w:tc>
        <w:tc>
          <w:tcPr>
            <w:tcW w:w="0" w:type="auto"/>
            <w:shd w:val="clear" w:color="auto" w:fill="auto"/>
          </w:tcPr>
          <w:p w14:paraId="7CB09258" w14:textId="77777777" w:rsidR="00886299" w:rsidRPr="00886299" w:rsidRDefault="00886299" w:rsidP="00886299">
            <w:pPr>
              <w:rPr>
                <w:szCs w:val="22"/>
                <w:lang w:val="en-GB"/>
              </w:rPr>
            </w:pPr>
          </w:p>
        </w:tc>
      </w:tr>
      <w:tr w:rsidR="00886299" w:rsidRPr="00886299" w14:paraId="03649163" w14:textId="77777777" w:rsidTr="00BA4147">
        <w:tc>
          <w:tcPr>
            <w:tcW w:w="0" w:type="auto"/>
            <w:shd w:val="clear" w:color="auto" w:fill="auto"/>
          </w:tcPr>
          <w:p w14:paraId="065764D8" w14:textId="77777777" w:rsidR="00886299" w:rsidRPr="00886299" w:rsidRDefault="00886299" w:rsidP="00886299">
            <w:pPr>
              <w:rPr>
                <w:rFonts w:cs="Arial"/>
                <w:b/>
                <w:szCs w:val="22"/>
                <w:lang w:val="en-GB"/>
              </w:rPr>
            </w:pPr>
            <w:r w:rsidRPr="00886299">
              <w:rPr>
                <w:rFonts w:cs="Arial"/>
                <w:b/>
                <w:szCs w:val="22"/>
                <w:lang w:val="en-GB"/>
              </w:rPr>
              <w:t>5</w:t>
            </w:r>
            <w:bookmarkStart w:id="18" w:name="PDFA_Attachment_5"/>
            <w:bookmarkStart w:id="19" w:name="PDFA_16293_5"/>
            <w:r w:rsidRPr="00886299">
              <w:rPr>
                <w:rFonts w:cs="Arial"/>
                <w:szCs w:val="22"/>
                <w:lang w:val="en-GB"/>
              </w:rPr>
              <w:t xml:space="preserve"> </w:t>
            </w:r>
            <w:bookmarkEnd w:id="18"/>
            <w:bookmarkEnd w:id="19"/>
          </w:p>
        </w:tc>
        <w:tc>
          <w:tcPr>
            <w:tcW w:w="0" w:type="auto"/>
            <w:shd w:val="clear" w:color="auto" w:fill="auto"/>
          </w:tcPr>
          <w:p w14:paraId="61C4572F" w14:textId="77777777" w:rsidR="00886299" w:rsidRPr="00886299" w:rsidRDefault="00886299" w:rsidP="00886299">
            <w:pPr>
              <w:rPr>
                <w:rFonts w:cs="Arial"/>
                <w:szCs w:val="22"/>
                <w:lang w:val="en-GB"/>
              </w:rPr>
            </w:pPr>
            <w:r w:rsidRPr="00886299">
              <w:rPr>
                <w:rFonts w:cs="Arial"/>
                <w:szCs w:val="22"/>
                <w:lang w:val="en-GB"/>
              </w:rPr>
              <w:t>Gender Impact Assessment</w:t>
            </w:r>
          </w:p>
        </w:tc>
        <w:tc>
          <w:tcPr>
            <w:tcW w:w="0" w:type="auto"/>
            <w:shd w:val="clear" w:color="auto" w:fill="auto"/>
          </w:tcPr>
          <w:p w14:paraId="44518010" w14:textId="77777777" w:rsidR="00886299" w:rsidRPr="00886299" w:rsidRDefault="00886299" w:rsidP="00886299">
            <w:pPr>
              <w:rPr>
                <w:rFonts w:cs="Arial"/>
                <w:szCs w:val="22"/>
                <w:lang w:val="en-GB"/>
              </w:rPr>
            </w:pPr>
            <w:r w:rsidRPr="00886299">
              <w:rPr>
                <w:rFonts w:cs="Arial"/>
                <w:szCs w:val="22"/>
                <w:lang w:val="en-GB"/>
              </w:rPr>
              <w:t>D22/161879</w:t>
            </w:r>
          </w:p>
        </w:tc>
        <w:tc>
          <w:tcPr>
            <w:tcW w:w="0" w:type="auto"/>
            <w:shd w:val="clear" w:color="auto" w:fill="auto"/>
          </w:tcPr>
          <w:p w14:paraId="05AAC56D" w14:textId="77777777" w:rsidR="00886299" w:rsidRPr="00886299" w:rsidRDefault="00886299" w:rsidP="00886299">
            <w:pPr>
              <w:rPr>
                <w:szCs w:val="22"/>
                <w:lang w:val="en-GB"/>
              </w:rPr>
            </w:pPr>
          </w:p>
        </w:tc>
      </w:tr>
    </w:tbl>
    <w:p w14:paraId="196BDFA8" w14:textId="77777777" w:rsidR="00886299" w:rsidRPr="00886299" w:rsidRDefault="00886299" w:rsidP="00E27C89">
      <w:pPr>
        <w:spacing w:before="120"/>
        <w:jc w:val="center"/>
        <w:rPr>
          <w:sz w:val="32"/>
        </w:rPr>
      </w:pPr>
      <w:bookmarkStart w:id="20" w:name="PDF3_Attachment_16293_1"/>
      <w:bookmarkStart w:id="21" w:name="IC_ATTACHMENTPAGE_0_542176397_2_0"/>
      <w:bookmarkEnd w:id="20"/>
    </w:p>
    <w:bookmarkEnd w:id="21"/>
    <w:sectPr w:rsidR="00886299" w:rsidRPr="00886299" w:rsidSect="00886299">
      <w:headerReference w:type="even" r:id="rId20"/>
      <w:headerReference w:type="default" r:id="rId21"/>
      <w:footerReference w:type="even" r:id="rId22"/>
      <w:footerReference w:type="default" r:id="rId23"/>
      <w:headerReference w:type="first" r:id="rId24"/>
      <w:footerReference w:type="first" r:id="rId25"/>
      <w:pgSz w:w="11907" w:h="16839" w:code="9"/>
      <w:pgMar w:top="1077" w:right="1440" w:bottom="1077" w:left="1440" w:header="425" w:footer="425"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A5D1" w14:textId="77777777" w:rsidR="00886299" w:rsidRDefault="00886299">
      <w:r>
        <w:separator/>
      </w:r>
    </w:p>
  </w:endnote>
  <w:endnote w:type="continuationSeparator" w:id="0">
    <w:p w14:paraId="30F11DA7" w14:textId="77777777" w:rsidR="00886299" w:rsidRDefault="0088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F7F1" w14:textId="77777777" w:rsidR="00046A39" w:rsidRPr="001633CB" w:rsidRDefault="00046A39" w:rsidP="00886299">
    <w:pPr>
      <w:pStyle w:val="Footer"/>
      <w:pBdr>
        <w:top w:val="none" w:sz="0" w:space="0" w:color="auto"/>
      </w:pBdr>
      <w:tabs>
        <w:tab w:val="clear" w:pos="9214"/>
        <w:tab w:val="right" w:pos="9000"/>
      </w:tabs>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F59B" w14:textId="77777777" w:rsidR="00046A39" w:rsidRPr="001633CB" w:rsidRDefault="00886299" w:rsidP="00886299">
    <w:pPr>
      <w:pBdr>
        <w:top w:val="single" w:sz="4" w:space="1" w:color="auto"/>
      </w:pBdr>
      <w:tabs>
        <w:tab w:val="right" w:pos="9000"/>
      </w:tabs>
      <w:rPr>
        <w:rStyle w:val="PageNumber"/>
        <w:bCs/>
        <w:szCs w:val="22"/>
      </w:rPr>
    </w:pPr>
    <w:r>
      <w:rPr>
        <w:rFonts w:cs="Arial"/>
        <w:bCs/>
        <w:szCs w:val="22"/>
      </w:rPr>
      <w:t>Council Meeting</w:t>
    </w:r>
    <w:r w:rsidR="00046A39" w:rsidRPr="001633CB">
      <w:rPr>
        <w:rFonts w:cs="Arial"/>
        <w:bCs/>
        <w:szCs w:val="22"/>
      </w:rPr>
      <w:t xml:space="preserve"> </w:t>
    </w:r>
    <w:r>
      <w:rPr>
        <w:rFonts w:cs="Arial"/>
        <w:bCs/>
        <w:szCs w:val="22"/>
      </w:rPr>
      <w:t>27 April 2022</w:t>
    </w:r>
    <w:r w:rsidR="00046A39" w:rsidRPr="001633CB">
      <w:rPr>
        <w:rFonts w:cs="Arial"/>
        <w:bCs/>
        <w:szCs w:val="22"/>
      </w:rPr>
      <w:tab/>
    </w:r>
    <w:r w:rsidR="00FF07A6" w:rsidRPr="001633CB">
      <w:rPr>
        <w:rStyle w:val="PageNumber"/>
        <w:rFonts w:cs="Arial"/>
        <w:bCs/>
        <w:noProof/>
      </w:rPr>
      <w:fldChar w:fldCharType="begin"/>
    </w:r>
    <w:r w:rsidR="00FF07A6" w:rsidRPr="001633CB">
      <w:rPr>
        <w:rStyle w:val="PageNumber"/>
        <w:rFonts w:cs="Arial"/>
        <w:bCs/>
        <w:noProof/>
      </w:rPr>
      <w:instrText xml:space="preserve"> PAGE  \* Arabic </w:instrText>
    </w:r>
    <w:r w:rsidR="00FF07A6" w:rsidRPr="001633CB">
      <w:rPr>
        <w:rStyle w:val="PageNumber"/>
        <w:rFonts w:cs="Arial"/>
        <w:bCs/>
        <w:noProof/>
      </w:rPr>
      <w:fldChar w:fldCharType="separate"/>
    </w:r>
    <w:r w:rsidR="00FF07A6" w:rsidRPr="001633CB">
      <w:rPr>
        <w:rStyle w:val="PageNumber"/>
        <w:rFonts w:cs="Arial"/>
        <w:bCs/>
        <w:noProof/>
      </w:rPr>
      <w:t>2</w:t>
    </w:r>
    <w:r w:rsidR="00FF07A6" w:rsidRPr="001633CB">
      <w:rPr>
        <w:rStyle w:val="PageNumber"/>
        <w:rFonts w:cs="Arial"/>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98BC" w14:textId="77777777" w:rsidR="00C47F49" w:rsidRPr="002B0B2B" w:rsidRDefault="00C47F49" w:rsidP="00C47F4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sidR="00886299">
      <w:rPr>
        <w:caps/>
      </w:rPr>
      <w:t xml:space="preserve"> </w:t>
    </w:r>
    <w:r w:rsidRPr="002B0B2B">
      <w:fldChar w:fldCharType="end"/>
    </w:r>
  </w:p>
  <w:p w14:paraId="65263059" w14:textId="77777777" w:rsidR="00046A39" w:rsidRDefault="00046A39" w:rsidP="00F374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6D64" w14:textId="77777777" w:rsidR="00886299" w:rsidRPr="001633CB" w:rsidRDefault="00886299" w:rsidP="00886299">
    <w:pPr>
      <w:pStyle w:val="Footer"/>
      <w:pBdr>
        <w:top w:val="none" w:sz="0" w:space="0" w:color="auto"/>
      </w:pBdr>
      <w:tabs>
        <w:tab w:val="clear" w:pos="9214"/>
        <w:tab w:val="right" w:pos="9000"/>
      </w:tabs>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096C" w14:textId="77777777" w:rsidR="00886299" w:rsidRPr="001633CB" w:rsidRDefault="00886299" w:rsidP="0088629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27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6089" w14:textId="77777777" w:rsidR="00886299" w:rsidRPr="002B0B2B" w:rsidRDefault="00886299" w:rsidP="0088629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287B3732" w14:textId="77777777" w:rsidR="00886299" w:rsidRDefault="00886299" w:rsidP="0088629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3F71" w14:textId="77777777" w:rsidR="00886299" w:rsidRPr="001633CB" w:rsidRDefault="00886299" w:rsidP="00886299">
    <w:pPr>
      <w:pStyle w:val="Footer"/>
      <w:pBdr>
        <w:top w:val="none" w:sz="0" w:space="0" w:color="auto"/>
      </w:pBdr>
      <w:tabs>
        <w:tab w:val="clear" w:pos="9214"/>
        <w:tab w:val="right" w:pos="9000"/>
      </w:tabs>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FA55" w14:textId="77777777" w:rsidR="00886299" w:rsidRPr="001633CB" w:rsidRDefault="00886299" w:rsidP="00886299">
    <w:pPr>
      <w:pBdr>
        <w:top w:val="single" w:sz="4" w:space="1" w:color="auto"/>
      </w:pBdr>
      <w:tabs>
        <w:tab w:val="right" w:pos="9000"/>
      </w:tabs>
      <w:rPr>
        <w:rStyle w:val="PageNumber"/>
        <w:bCs/>
        <w:szCs w:val="22"/>
      </w:rPr>
    </w:pPr>
    <w:r>
      <w:rPr>
        <w:rFonts w:cs="Arial"/>
        <w:bCs/>
        <w:szCs w:val="22"/>
      </w:rPr>
      <w:t>Council Meeting</w:t>
    </w:r>
    <w:r w:rsidRPr="001633CB">
      <w:rPr>
        <w:rFonts w:cs="Arial"/>
        <w:bCs/>
        <w:szCs w:val="22"/>
      </w:rPr>
      <w:t xml:space="preserve"> </w:t>
    </w:r>
    <w:r>
      <w:rPr>
        <w:rFonts w:cs="Arial"/>
        <w:bCs/>
        <w:szCs w:val="22"/>
      </w:rPr>
      <w:t>27 April 2022</w:t>
    </w:r>
    <w:r w:rsidRPr="001633CB">
      <w:rPr>
        <w:rFonts w:cs="Arial"/>
        <w:bCs/>
        <w:szCs w:val="22"/>
      </w:rPr>
      <w:tab/>
    </w:r>
    <w:r w:rsidRPr="001633CB">
      <w:rPr>
        <w:rStyle w:val="PageNumber"/>
        <w:rFonts w:cs="Arial"/>
        <w:bCs/>
        <w:noProof/>
      </w:rPr>
      <w:fldChar w:fldCharType="begin"/>
    </w:r>
    <w:r w:rsidRPr="001633CB">
      <w:rPr>
        <w:rStyle w:val="PageNumber"/>
        <w:rFonts w:cs="Arial"/>
        <w:bCs/>
        <w:noProof/>
      </w:rPr>
      <w:instrText xml:space="preserve"> PAGE  \* Arabic </w:instrText>
    </w:r>
    <w:r w:rsidRPr="001633CB">
      <w:rPr>
        <w:rStyle w:val="PageNumber"/>
        <w:rFonts w:cs="Arial"/>
        <w:bCs/>
        <w:noProof/>
      </w:rPr>
      <w:fldChar w:fldCharType="separate"/>
    </w:r>
    <w:r>
      <w:rPr>
        <w:rStyle w:val="PageNumber"/>
        <w:rFonts w:cs="Arial"/>
        <w:bCs/>
        <w:noProof/>
      </w:rPr>
      <w:t>1</w:t>
    </w:r>
    <w:r w:rsidRPr="001633CB">
      <w:rPr>
        <w:rStyle w:val="PageNumber"/>
        <w:rFonts w:cs="Arial"/>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D8CF" w14:textId="77777777" w:rsidR="00886299" w:rsidRPr="002B0B2B" w:rsidRDefault="00886299" w:rsidP="00886299">
    <w:pPr>
      <w:rPr>
        <w:rFonts w:cs="Arial"/>
        <w:b/>
        <w:sz w:val="28"/>
        <w:szCs w:val="28"/>
      </w:rPr>
    </w:pPr>
    <w:r w:rsidRPr="002B0B2B">
      <w:fldChar w:fldCharType="begin"/>
    </w:r>
    <w:r w:rsidRPr="002B0B2B">
      <w:instrText xml:space="preserve"> </w:instrText>
    </w:r>
    <w:r w:rsidRPr="002B0B2B">
      <w:rPr>
        <w:caps/>
      </w:rPr>
      <w:instrText>D</w:instrText>
    </w:r>
    <w:r w:rsidRPr="002B0B2B">
      <w:instrText>OC</w:instrText>
    </w:r>
    <w:r>
      <w:instrText>PROPERTY</w:instrText>
    </w:r>
    <w:r w:rsidRPr="002B0B2B">
      <w:instrText xml:space="preserve"> "</w:instrText>
    </w:r>
    <w:r>
      <w:instrText>FileNumber</w:instrText>
    </w:r>
    <w:r w:rsidRPr="002B0B2B">
      <w:instrText>" \</w:instrText>
    </w:r>
    <w:r>
      <w:instrText xml:space="preserve">* </w:instrText>
    </w:r>
    <w:r w:rsidRPr="002B0B2B">
      <w:instrText xml:space="preserve">Charformat </w:instrText>
    </w:r>
    <w:r w:rsidRPr="002B0B2B">
      <w:fldChar w:fldCharType="separate"/>
    </w:r>
    <w:r>
      <w:rPr>
        <w:caps/>
      </w:rPr>
      <w:t xml:space="preserve"> </w:t>
    </w:r>
    <w:r w:rsidRPr="002B0B2B">
      <w:fldChar w:fldCharType="end"/>
    </w:r>
  </w:p>
  <w:p w14:paraId="6B625397" w14:textId="77777777" w:rsidR="00886299" w:rsidRDefault="00886299" w:rsidP="008862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B8B4" w14:textId="77777777" w:rsidR="00886299" w:rsidRDefault="00886299">
      <w:r>
        <w:separator/>
      </w:r>
    </w:p>
  </w:footnote>
  <w:footnote w:type="continuationSeparator" w:id="0">
    <w:p w14:paraId="66D94BB9" w14:textId="77777777" w:rsidR="00886299" w:rsidRDefault="00886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0A37" w14:textId="77777777" w:rsidR="00886299" w:rsidRDefault="00886299" w:rsidP="00886299">
    <w:pPr>
      <w:pStyle w:val="Header"/>
      <w:tabs>
        <w:tab w:val="clear" w:pos="940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F505" w14:textId="77777777" w:rsidR="00046A39" w:rsidRPr="00373DA4" w:rsidRDefault="00046A39" w:rsidP="00886299">
    <w:pPr>
      <w:tabs>
        <w:tab w:val="right" w:pos="9000"/>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49AB" w14:textId="77777777" w:rsidR="00046A39" w:rsidRDefault="00737A0C" w:rsidP="00886299">
    <w:pPr>
      <w:pStyle w:val="Header"/>
      <w:tabs>
        <w:tab w:val="clear" w:pos="9400"/>
        <w:tab w:val="right" w:pos="9000"/>
      </w:tabs>
    </w:pPr>
    <w:r>
      <w:drawing>
        <wp:inline distT="0" distB="0" distL="0" distR="0" wp14:anchorId="60A05577" wp14:editId="01FBB0E4">
          <wp:extent cx="359092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1179" w14:textId="77777777" w:rsidR="00886299" w:rsidRDefault="00886299" w:rsidP="00886299">
    <w:pPr>
      <w:pStyle w:val="Header"/>
      <w:tabs>
        <w:tab w:val="clear" w:pos="940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5260" w14:textId="77777777" w:rsidR="00886299" w:rsidRPr="00373DA4" w:rsidRDefault="00886299" w:rsidP="00886299">
    <w:pPr>
      <w:tabs>
        <w:tab w:val="right" w:pos="9000"/>
      </w:tabs>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B5CC" w14:textId="77777777" w:rsidR="00886299" w:rsidRDefault="00886299" w:rsidP="00886299">
    <w:pPr>
      <w:pStyle w:val="Header"/>
      <w:tabs>
        <w:tab w:val="clear" w:pos="9400"/>
        <w:tab w:val="right" w:pos="9000"/>
      </w:tabs>
    </w:pPr>
    <w:r>
      <w:drawing>
        <wp:inline distT="0" distB="0" distL="0" distR="0" wp14:anchorId="2FBDDB91" wp14:editId="219D211F">
          <wp:extent cx="3590925"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2087"/>
      <w:gridCol w:w="6940"/>
    </w:tblGrid>
    <w:tr w:rsidR="00886299" w:rsidRPr="00886299" w14:paraId="6C3E433C" w14:textId="77777777" w:rsidTr="00886299">
      <w:tc>
        <w:tcPr>
          <w:tcW w:w="2087" w:type="dxa"/>
        </w:tcPr>
        <w:p w14:paraId="582941D2" w14:textId="77777777" w:rsidR="00886299" w:rsidRPr="00886299" w:rsidRDefault="00886299" w:rsidP="00886299">
          <w:pPr>
            <w:rPr>
              <w:rFonts w:cs="Arial"/>
              <w:b/>
              <w:color w:val="003300"/>
              <w:sz w:val="16"/>
              <w:szCs w:val="16"/>
            </w:rPr>
          </w:pPr>
          <w:r w:rsidRPr="00886299">
            <w:rPr>
              <w:rFonts w:cs="Arial"/>
              <w:b/>
              <w:color w:val="003300"/>
              <w:sz w:val="16"/>
              <w:szCs w:val="16"/>
            </w:rPr>
            <w:t xml:space="preserve">Attachment </w:t>
          </w:r>
          <w:r w:rsidRPr="00886299">
            <w:rPr>
              <w:rFonts w:cs="Arial"/>
              <w:b/>
              <w:color w:val="003300"/>
              <w:sz w:val="16"/>
              <w:szCs w:val="16"/>
            </w:rPr>
            <w:fldChar w:fldCharType="begin"/>
          </w:r>
          <w:r w:rsidRPr="00886299">
            <w:rPr>
              <w:rFonts w:cs="Arial"/>
              <w:b/>
              <w:color w:val="003300"/>
              <w:sz w:val="16"/>
              <w:szCs w:val="16"/>
            </w:rPr>
            <w:instrText xml:space="preserve"> DOCVARIABLE dvAttachmentNo </w:instrText>
          </w:r>
          <w:r w:rsidRPr="00886299">
            <w:rPr>
              <w:rFonts w:cs="Arial"/>
              <w:b/>
              <w:sz w:val="16"/>
              <w:szCs w:val="16"/>
            </w:rPr>
            <w:instrText>\*Charformat</w:instrText>
          </w:r>
          <w:r w:rsidRPr="00886299">
            <w:rPr>
              <w:rFonts w:cs="Arial"/>
              <w:b/>
              <w:color w:val="003300"/>
              <w:sz w:val="16"/>
              <w:szCs w:val="16"/>
            </w:rPr>
            <w:instrText xml:space="preserve"> </w:instrText>
          </w:r>
          <w:r w:rsidRPr="00886299">
            <w:rPr>
              <w:rFonts w:cs="Arial"/>
              <w:b/>
              <w:color w:val="003300"/>
              <w:sz w:val="16"/>
              <w:szCs w:val="16"/>
            </w:rPr>
            <w:fldChar w:fldCharType="end"/>
          </w:r>
        </w:p>
        <w:p w14:paraId="41CEEAB5" w14:textId="77777777" w:rsidR="00886299" w:rsidRPr="00886299" w:rsidRDefault="00886299" w:rsidP="00886299">
          <w:pPr>
            <w:rPr>
              <w:rFonts w:cs="Arial"/>
              <w:b/>
              <w:sz w:val="16"/>
              <w:szCs w:val="16"/>
            </w:rPr>
          </w:pPr>
        </w:p>
      </w:tc>
      <w:tc>
        <w:tcPr>
          <w:tcW w:w="6940" w:type="dxa"/>
        </w:tcPr>
        <w:p w14:paraId="3A0EFE4B" w14:textId="77777777" w:rsidR="00886299" w:rsidRPr="00886299" w:rsidRDefault="00886299" w:rsidP="00886299">
          <w:pPr>
            <w:jc w:val="right"/>
            <w:rPr>
              <w:rFonts w:cs="Arial"/>
              <w:b/>
              <w:sz w:val="16"/>
              <w:szCs w:val="16"/>
            </w:rPr>
          </w:pPr>
          <w:r w:rsidRPr="00886299">
            <w:rPr>
              <w:rFonts w:cs="Arial"/>
              <w:b/>
              <w:color w:val="003300"/>
              <w:sz w:val="16"/>
              <w:szCs w:val="16"/>
            </w:rPr>
            <w:fldChar w:fldCharType="begin"/>
          </w:r>
          <w:r w:rsidRPr="00886299">
            <w:rPr>
              <w:rFonts w:cs="Arial"/>
              <w:b/>
              <w:color w:val="003300"/>
              <w:sz w:val="16"/>
              <w:szCs w:val="16"/>
            </w:rPr>
            <w:instrText xml:space="preserve"> DOCVARIABLE dvAttachmentName </w:instrText>
          </w:r>
          <w:r w:rsidRPr="00886299">
            <w:rPr>
              <w:rFonts w:cs="Arial"/>
              <w:b/>
              <w:sz w:val="16"/>
              <w:szCs w:val="16"/>
            </w:rPr>
            <w:instrText>\*Charformat</w:instrText>
          </w:r>
          <w:r w:rsidRPr="00886299">
            <w:rPr>
              <w:rFonts w:cs="Arial"/>
              <w:b/>
              <w:color w:val="003300"/>
              <w:sz w:val="16"/>
              <w:szCs w:val="16"/>
            </w:rPr>
            <w:instrText xml:space="preserve"> </w:instrText>
          </w:r>
          <w:r w:rsidRPr="00886299">
            <w:rPr>
              <w:rFonts w:cs="Arial"/>
              <w:b/>
              <w:color w:val="003300"/>
              <w:sz w:val="16"/>
              <w:szCs w:val="16"/>
            </w:rPr>
            <w:fldChar w:fldCharType="end"/>
          </w:r>
        </w:p>
      </w:tc>
    </w:tr>
  </w:tbl>
  <w:p w14:paraId="2BA63348" w14:textId="77777777" w:rsidR="00886299" w:rsidRPr="00886299" w:rsidRDefault="00886299" w:rsidP="00886299">
    <w:pP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C158" w14:textId="77777777" w:rsidR="00886299" w:rsidRPr="00886299" w:rsidRDefault="00886299" w:rsidP="00886299">
    <w:pP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ayout w:type="fixed"/>
      <w:tblLook w:val="0000" w:firstRow="0" w:lastRow="0" w:firstColumn="0" w:lastColumn="0" w:noHBand="0" w:noVBand="0"/>
    </w:tblPr>
    <w:tblGrid>
      <w:gridCol w:w="2087"/>
      <w:gridCol w:w="6940"/>
    </w:tblGrid>
    <w:tr w:rsidR="00886299" w:rsidRPr="00886299" w14:paraId="53B4B505" w14:textId="77777777" w:rsidTr="00886299">
      <w:tc>
        <w:tcPr>
          <w:tcW w:w="2087" w:type="dxa"/>
        </w:tcPr>
        <w:p w14:paraId="16EE8908" w14:textId="77777777" w:rsidR="00886299" w:rsidRPr="00886299" w:rsidRDefault="00886299" w:rsidP="00886299">
          <w:pPr>
            <w:rPr>
              <w:rFonts w:cs="Arial"/>
              <w:b/>
              <w:sz w:val="16"/>
              <w:szCs w:val="16"/>
            </w:rPr>
          </w:pPr>
          <w:r w:rsidRPr="00886299">
            <w:rPr>
              <w:rFonts w:cs="Arial"/>
              <w:b/>
              <w:color w:val="003300"/>
              <w:szCs w:val="22"/>
            </w:rPr>
            <w:t xml:space="preserve">Attachment </w:t>
          </w:r>
          <w:r w:rsidRPr="00886299">
            <w:rPr>
              <w:rFonts w:cs="Arial"/>
              <w:b/>
              <w:color w:val="003300"/>
              <w:szCs w:val="22"/>
            </w:rPr>
            <w:fldChar w:fldCharType="begin"/>
          </w:r>
          <w:r w:rsidRPr="00886299">
            <w:rPr>
              <w:rFonts w:cs="Arial"/>
              <w:b/>
              <w:color w:val="003300"/>
              <w:szCs w:val="22"/>
            </w:rPr>
            <w:instrText xml:space="preserve"> DOCVARIABLE dvAttachmentCode </w:instrText>
          </w:r>
          <w:r w:rsidRPr="00886299">
            <w:rPr>
              <w:rFonts w:cs="Arial"/>
              <w:b/>
              <w:szCs w:val="22"/>
            </w:rPr>
            <w:instrText>\*Charformat</w:instrText>
          </w:r>
          <w:r w:rsidRPr="00886299">
            <w:rPr>
              <w:rFonts w:cs="Arial"/>
              <w:b/>
              <w:color w:val="003300"/>
              <w:szCs w:val="22"/>
            </w:rPr>
            <w:instrText xml:space="preserve"> </w:instrText>
          </w:r>
          <w:r w:rsidRPr="00886299">
            <w:rPr>
              <w:rFonts w:cs="Arial"/>
              <w:b/>
              <w:color w:val="003300"/>
              <w:szCs w:val="22"/>
            </w:rPr>
            <w:fldChar w:fldCharType="end"/>
          </w:r>
        </w:p>
      </w:tc>
      <w:tc>
        <w:tcPr>
          <w:tcW w:w="6940" w:type="dxa"/>
        </w:tcPr>
        <w:p w14:paraId="580BB1E6" w14:textId="77777777" w:rsidR="00886299" w:rsidRPr="00886299" w:rsidRDefault="00886299" w:rsidP="00886299">
          <w:pPr>
            <w:jc w:val="right"/>
            <w:rPr>
              <w:rFonts w:cs="Arial"/>
              <w:b/>
              <w:sz w:val="16"/>
              <w:szCs w:val="16"/>
            </w:rPr>
          </w:pPr>
          <w:r w:rsidRPr="00886299">
            <w:rPr>
              <w:rFonts w:cs="Arial"/>
              <w:b/>
              <w:color w:val="003300"/>
              <w:szCs w:val="22"/>
            </w:rPr>
            <w:fldChar w:fldCharType="begin"/>
          </w:r>
          <w:r w:rsidRPr="00886299">
            <w:rPr>
              <w:rFonts w:cs="Arial"/>
              <w:b/>
              <w:color w:val="003300"/>
              <w:szCs w:val="22"/>
            </w:rPr>
            <w:instrText xml:space="preserve"> DOCVARIABLE dvAttachmentName </w:instrText>
          </w:r>
          <w:r w:rsidRPr="00886299">
            <w:rPr>
              <w:rFonts w:cs="Arial"/>
              <w:b/>
              <w:szCs w:val="22"/>
            </w:rPr>
            <w:instrText>\*Charformat</w:instrText>
          </w:r>
          <w:r w:rsidRPr="00886299">
            <w:rPr>
              <w:rFonts w:cs="Arial"/>
              <w:b/>
              <w:color w:val="003300"/>
              <w:szCs w:val="22"/>
            </w:rPr>
            <w:instrText xml:space="preserve"> </w:instrText>
          </w:r>
          <w:r w:rsidRPr="00886299">
            <w:rPr>
              <w:rFonts w:cs="Arial"/>
              <w:b/>
              <w:color w:val="003300"/>
              <w:szCs w:val="22"/>
            </w:rPr>
            <w:fldChar w:fldCharType="end"/>
          </w:r>
        </w:p>
      </w:tc>
    </w:tr>
  </w:tbl>
  <w:p w14:paraId="5691734E" w14:textId="77777777" w:rsidR="00886299" w:rsidRPr="00886299" w:rsidRDefault="00886299" w:rsidP="00886299">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7C1"/>
    <w:multiLevelType w:val="singleLevel"/>
    <w:tmpl w:val="884EAE3A"/>
    <w:lvl w:ilvl="0">
      <w:start w:val="1"/>
      <w:numFmt w:val="bullet"/>
      <w:pStyle w:val="Bullet"/>
      <w:lvlText w:val=""/>
      <w:lvlJc w:val="left"/>
      <w:pPr>
        <w:ind w:left="1080" w:hanging="360"/>
      </w:pPr>
      <w:rPr>
        <w:rFonts w:ascii="Symbol" w:hAnsi="Symbol" w:hint="default"/>
      </w:rPr>
    </w:lvl>
  </w:abstractNum>
  <w:abstractNum w:abstractNumId="1" w15:restartNumberingAfterBreak="0">
    <w:nsid w:val="05CE5734"/>
    <w:multiLevelType w:val="multilevel"/>
    <w:tmpl w:val="FE9A00DA"/>
    <w:lvl w:ilvl="0">
      <w:start w:val="1"/>
      <w:numFmt w:val="none"/>
      <w:suff w:val="nothing"/>
      <w:lvlText w:val="%1"/>
      <w:lvlJc w:val="left"/>
      <w:pPr>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5."/>
      <w:lvlJc w:val="left"/>
      <w:pPr>
        <w:tabs>
          <w:tab w:val="num" w:pos="1134"/>
        </w:tabs>
        <w:ind w:left="1134" w:hanging="567"/>
      </w:pPr>
    </w:lvl>
    <w:lvl w:ilvl="5">
      <w:start w:val="1"/>
      <w:numFmt w:val="lowerLetter"/>
      <w:lvlText w:val="%6)"/>
      <w:lvlJc w:val="left"/>
      <w:pPr>
        <w:tabs>
          <w:tab w:val="num" w:pos="1701"/>
        </w:tabs>
        <w:ind w:left="1701" w:hanging="567"/>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7126C39"/>
    <w:multiLevelType w:val="multilevel"/>
    <w:tmpl w:val="7E40CEEC"/>
    <w:lvl w:ilvl="0">
      <w:start w:val="1"/>
      <w:numFmt w:val="decimal"/>
      <w:lvlText w:val="%1)"/>
      <w:lvlJc w:val="left"/>
      <w:pPr>
        <w:tabs>
          <w:tab w:val="num" w:pos="56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AD63D8A"/>
    <w:multiLevelType w:val="multilevel"/>
    <w:tmpl w:val="F3B89180"/>
    <w:lvl w:ilvl="0">
      <w:start w:val="10"/>
      <w:numFmt w:val="none"/>
      <w:pStyle w:val="RecommendationText"/>
      <w:suff w:val="nothing"/>
      <w:lvlText w:val="%1"/>
      <w:lvlJc w:val="left"/>
      <w:pPr>
        <w:ind w:left="0" w:firstLine="0"/>
      </w:pPr>
      <w:rPr>
        <w:rFonts w:hint="default"/>
      </w:rPr>
    </w:lvl>
    <w:lvl w:ilvl="1">
      <w:start w:val="1"/>
      <w:numFmt w:val="decimal"/>
      <w:pStyle w:val="RecommendationText1"/>
      <w:lvlText w:val="%2."/>
      <w:lvlJc w:val="left"/>
      <w:pPr>
        <w:tabs>
          <w:tab w:val="num" w:pos="567"/>
        </w:tabs>
        <w:ind w:left="567" w:hanging="567"/>
      </w:pPr>
      <w:rPr>
        <w:rFonts w:hint="default"/>
      </w:rPr>
    </w:lvl>
    <w:lvl w:ilvl="2">
      <w:start w:val="1"/>
      <w:numFmt w:val="lowerLetter"/>
      <w:pStyle w:val="RecommendationText2"/>
      <w:lvlText w:val="%3)"/>
      <w:lvlJc w:val="left"/>
      <w:pPr>
        <w:tabs>
          <w:tab w:val="num" w:pos="1134"/>
        </w:tabs>
        <w:ind w:left="1134" w:hanging="567"/>
      </w:pPr>
      <w:rPr>
        <w:rFonts w:hint="default"/>
      </w:rPr>
    </w:lvl>
    <w:lvl w:ilvl="3">
      <w:start w:val="1"/>
      <w:numFmt w:val="lowerRoman"/>
      <w:pStyle w:val="RecommendationText3"/>
      <w:lvlText w:val="%4."/>
      <w:lvlJc w:val="left"/>
      <w:pPr>
        <w:tabs>
          <w:tab w:val="num" w:pos="1701"/>
        </w:tabs>
        <w:ind w:left="1701" w:hanging="567"/>
      </w:pPr>
      <w:rPr>
        <w:rFonts w:hint="default"/>
      </w:rPr>
    </w:lvl>
    <w:lvl w:ilvl="4">
      <w:start w:val="1"/>
      <w:numFmt w:val="lowerRoman"/>
      <w:pStyle w:val="RecommendationText4"/>
      <w:lvlText w:val="%5."/>
      <w:lvlJc w:val="left"/>
      <w:pPr>
        <w:tabs>
          <w:tab w:val="num" w:pos="1134"/>
        </w:tabs>
        <w:ind w:left="1134" w:hanging="567"/>
      </w:pPr>
      <w:rPr>
        <w:rFonts w:hint="default"/>
      </w:rPr>
    </w:lvl>
    <w:lvl w:ilvl="5">
      <w:start w:val="1"/>
      <w:numFmt w:val="lowerLetter"/>
      <w:pStyle w:val="RecommendationText5"/>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F54CE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0F2143"/>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2413DF1"/>
    <w:multiLevelType w:val="multilevel"/>
    <w:tmpl w:val="99640BCE"/>
    <w:lvl w:ilvl="0">
      <w:start w:val="1"/>
      <w:numFmt w:val="decimal"/>
      <w:suff w:val="nothing"/>
      <w:lvlText w:val="%1."/>
      <w:lvlJc w:val="left"/>
      <w:pPr>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39182A"/>
    <w:multiLevelType w:val="hybridMultilevel"/>
    <w:tmpl w:val="E598B0C8"/>
    <w:lvl w:ilvl="0" w:tplc="9DCC3982">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034E0C"/>
    <w:multiLevelType w:val="hybridMultilevel"/>
    <w:tmpl w:val="EDBE5A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6518AF"/>
    <w:multiLevelType w:val="multilevel"/>
    <w:tmpl w:val="6592F08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830351"/>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F266847"/>
    <w:multiLevelType w:val="hybridMultilevel"/>
    <w:tmpl w:val="FEE08C30"/>
    <w:lvl w:ilvl="0" w:tplc="B9BCFA10">
      <w:start w:val="1"/>
      <w:numFmt w:val="bullet"/>
      <w:pStyle w:val="ExecutiveSummar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A141C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562FA3"/>
    <w:multiLevelType w:val="multilevel"/>
    <w:tmpl w:val="21369408"/>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Roman"/>
      <w:lvlText w:val="%5."/>
      <w:lvlJc w:val="left"/>
      <w:pPr>
        <w:tabs>
          <w:tab w:val="num" w:pos="1134"/>
        </w:tabs>
        <w:ind w:left="1134" w:hanging="567"/>
      </w:pPr>
      <w:rPr>
        <w:rFonts w:hint="default"/>
      </w:rPr>
    </w:lvl>
    <w:lvl w:ilvl="5">
      <w:start w:val="1"/>
      <w:numFmt w:val="lowerLetter"/>
      <w:lvlText w:val="%6)"/>
      <w:lvlJc w:val="left"/>
      <w:pPr>
        <w:tabs>
          <w:tab w:val="num" w:pos="1701"/>
        </w:tabs>
        <w:ind w:left="1701" w:hanging="567"/>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3600D0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3E61AF5"/>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5A475C3"/>
    <w:multiLevelType w:val="hybridMultilevel"/>
    <w:tmpl w:val="56462354"/>
    <w:lvl w:ilvl="0" w:tplc="C082F77C">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71066AF"/>
    <w:multiLevelType w:val="multilevel"/>
    <w:tmpl w:val="C29C767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86F19C5"/>
    <w:multiLevelType w:val="hybridMultilevel"/>
    <w:tmpl w:val="BD947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D67DEC"/>
    <w:multiLevelType w:val="hybridMultilevel"/>
    <w:tmpl w:val="67DE0E54"/>
    <w:lvl w:ilvl="0" w:tplc="70E80748">
      <w:start w:val="1"/>
      <w:numFmt w:val="decimal"/>
      <w:lvlText w:val="%1."/>
      <w:lvlJc w:val="left"/>
      <w:pPr>
        <w:ind w:left="720" w:hanging="360"/>
      </w:pPr>
    </w:lvl>
    <w:lvl w:ilvl="1" w:tplc="CB365756">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770380"/>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0FB5551"/>
    <w:multiLevelType w:val="multilevel"/>
    <w:tmpl w:val="F8D002CC"/>
    <w:lvl w:ilvl="0">
      <w:start w:val="1"/>
      <w:numFmt w:val="none"/>
      <w:suff w:val="nothing"/>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2866F34"/>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3255FF2"/>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690D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8D0329F"/>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B62B33"/>
    <w:multiLevelType w:val="hybridMultilevel"/>
    <w:tmpl w:val="C02CD25A"/>
    <w:lvl w:ilvl="0" w:tplc="A972F6A6">
      <w:start w:val="1"/>
      <w:numFmt w:val="bullet"/>
      <w:lvlText w:val=""/>
      <w:lvlJc w:val="left"/>
      <w:pPr>
        <w:tabs>
          <w:tab w:val="num" w:pos="1134"/>
        </w:tabs>
        <w:ind w:left="1134" w:hanging="41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EF2A5C"/>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D8D0716"/>
    <w:multiLevelType w:val="multilevel"/>
    <w:tmpl w:val="1C5075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Roman"/>
      <w:lvlText w:val="%4."/>
      <w:lvlJc w:val="left"/>
      <w:pPr>
        <w:tabs>
          <w:tab w:val="num" w:pos="1701"/>
        </w:tabs>
        <w:ind w:left="1701"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E981181"/>
    <w:multiLevelType w:val="hybridMultilevel"/>
    <w:tmpl w:val="2334C328"/>
    <w:lvl w:ilvl="0" w:tplc="50009C98">
      <w:start w:val="1"/>
      <w:numFmt w:val="bullet"/>
      <w:pStyle w:val="Bullet1"/>
      <w:lvlText w:val=""/>
      <w:lvlJc w:val="left"/>
      <w:pPr>
        <w:tabs>
          <w:tab w:val="num" w:pos="1559"/>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B0100"/>
    <w:multiLevelType w:val="hybridMultilevel"/>
    <w:tmpl w:val="40E2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4510B"/>
    <w:multiLevelType w:val="hybridMultilevel"/>
    <w:tmpl w:val="C1CE8FAE"/>
    <w:lvl w:ilvl="0" w:tplc="83F24F6E">
      <w:start w:val="1"/>
      <w:numFmt w:val="decimal"/>
      <w:lvlText w:val="%1."/>
      <w:lvlJc w:val="left"/>
      <w:pPr>
        <w:tabs>
          <w:tab w:val="num" w:pos="720"/>
        </w:tabs>
        <w:ind w:left="720" w:hanging="720"/>
      </w:pPr>
      <w:rPr>
        <w:rFonts w:ascii="Arial" w:hAnsi="Arial"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EF0EAE"/>
    <w:multiLevelType w:val="hybridMultilevel"/>
    <w:tmpl w:val="DAF457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7"/>
  </w:num>
  <w:num w:numId="4">
    <w:abstractNumId w:val="12"/>
  </w:num>
  <w:num w:numId="5">
    <w:abstractNumId w:val="14"/>
  </w:num>
  <w:num w:numId="6">
    <w:abstractNumId w:val="3"/>
  </w:num>
  <w:num w:numId="7">
    <w:abstractNumId w:val="20"/>
  </w:num>
  <w:num w:numId="8">
    <w:abstractNumId w:val="17"/>
  </w:num>
  <w:num w:numId="9">
    <w:abstractNumId w:val="8"/>
  </w:num>
  <w:num w:numId="10">
    <w:abstractNumId w:val="31"/>
  </w:num>
  <w:num w:numId="11">
    <w:abstractNumId w:val="19"/>
  </w:num>
  <w:num w:numId="12">
    <w:abstractNumId w:val="9"/>
  </w:num>
  <w:num w:numId="13">
    <w:abstractNumId w:val="33"/>
  </w:num>
  <w:num w:numId="14">
    <w:abstractNumId w:val="26"/>
  </w:num>
  <w:num w:numId="15">
    <w:abstractNumId w:val="2"/>
  </w:num>
  <w:num w:numId="16">
    <w:abstractNumId w:val="10"/>
  </w:num>
  <w:num w:numId="17">
    <w:abstractNumId w:val="18"/>
  </w:num>
  <w:num w:numId="18">
    <w:abstractNumId w:val="22"/>
  </w:num>
  <w:num w:numId="19">
    <w:abstractNumId w:val="5"/>
  </w:num>
  <w:num w:numId="20">
    <w:abstractNumId w:val="4"/>
  </w:num>
  <w:num w:numId="21">
    <w:abstractNumId w:val="6"/>
  </w:num>
  <w:num w:numId="22">
    <w:abstractNumId w:val="25"/>
  </w:num>
  <w:num w:numId="23">
    <w:abstractNumId w:val="26"/>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none"/>
        <w:lvlRestart w:val="0"/>
        <w:suff w:val="nothing"/>
        <w:lvlText w:val="%4"/>
        <w:lvlJc w:val="left"/>
        <w:pPr>
          <w:ind w:left="2552" w:hanging="567"/>
        </w:pPr>
        <w:rPr>
          <w:rFonts w:hint="default"/>
        </w:rPr>
      </w:lvl>
    </w:lvlOverride>
    <w:lvlOverride w:ilvl="4">
      <w:lvl w:ilvl="4">
        <w:start w:val="1"/>
        <w:numFmt w:val="none"/>
        <w:lvlRestart w:val="0"/>
        <w:suff w:val="nothing"/>
        <w:lvlText w:val=""/>
        <w:lvlJc w:val="left"/>
        <w:pPr>
          <w:ind w:left="1701" w:hanging="567"/>
        </w:pPr>
        <w:rPr>
          <w:rFonts w:hint="default"/>
        </w:rPr>
      </w:lvl>
    </w:lvlOverride>
    <w:lvlOverride w:ilvl="5">
      <w:lvl w:ilvl="5">
        <w:start w:val="1"/>
        <w:numFmt w:val="none"/>
        <w:lvlRestart w:val="0"/>
        <w:suff w:val="nothing"/>
        <w:lvlText w:val=""/>
        <w:lvlJc w:val="left"/>
        <w:pPr>
          <w:ind w:left="1701" w:hanging="567"/>
        </w:pPr>
        <w:rPr>
          <w:rFonts w:hint="default"/>
        </w:rPr>
      </w:lvl>
    </w:lvlOverride>
    <w:lvlOverride w:ilvl="6">
      <w:lvl w:ilvl="6">
        <w:start w:val="1"/>
        <w:numFmt w:val="none"/>
        <w:lvlRestart w:val="0"/>
        <w:suff w:val="nothing"/>
        <w:lvlText w:val="%7"/>
        <w:lvlJc w:val="left"/>
        <w:pPr>
          <w:ind w:left="1701" w:hanging="567"/>
        </w:pPr>
        <w:rPr>
          <w:rFonts w:hint="default"/>
        </w:rPr>
      </w:lvl>
    </w:lvlOverride>
    <w:lvlOverride w:ilvl="7">
      <w:lvl w:ilvl="7">
        <w:start w:val="1"/>
        <w:numFmt w:val="none"/>
        <w:lvlRestart w:val="0"/>
        <w:suff w:val="nothing"/>
        <w:lvlText w:val="%8"/>
        <w:lvlJc w:val="left"/>
        <w:pPr>
          <w:ind w:left="1701" w:hanging="567"/>
        </w:pPr>
        <w:rPr>
          <w:rFonts w:hint="default"/>
        </w:rPr>
      </w:lvl>
    </w:lvlOverride>
    <w:lvlOverride w:ilvl="8">
      <w:lvl w:ilvl="8">
        <w:start w:val="1"/>
        <w:numFmt w:val="none"/>
        <w:lvlRestart w:val="0"/>
        <w:suff w:val="nothing"/>
        <w:lvlText w:val="%9"/>
        <w:lvlJc w:val="left"/>
        <w:pPr>
          <w:ind w:left="1701" w:hanging="567"/>
        </w:pPr>
        <w:rPr>
          <w:rFonts w:hint="default"/>
        </w:rPr>
      </w:lvl>
    </w:lvlOverride>
  </w:num>
  <w:num w:numId="24">
    <w:abstractNumId w:val="13"/>
  </w:num>
  <w:num w:numId="25">
    <w:abstractNumId w:val="24"/>
  </w:num>
  <w:num w:numId="26">
    <w:abstractNumId w:val="23"/>
  </w:num>
  <w:num w:numId="27">
    <w:abstractNumId w:val="32"/>
  </w:num>
  <w:num w:numId="28">
    <w:abstractNumId w:val="27"/>
  </w:num>
  <w:num w:numId="29">
    <w:abstractNumId w:val="16"/>
  </w:num>
  <w:num w:numId="30">
    <w:abstractNumId w:val="15"/>
  </w:num>
  <w:num w:numId="31">
    <w:abstractNumId w:val="28"/>
  </w:num>
  <w:num w:numId="32">
    <w:abstractNumId w:val="29"/>
  </w:num>
  <w:num w:numId="33">
    <w:abstractNumId w:val="21"/>
  </w:num>
  <w:num w:numId="34">
    <w:abstractNumId w:val="1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hideSpellingErrors/>
  <w:hideGrammaticalErrors/>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gendaText" w:val="Council Meeting"/>
    <w:docVar w:name="dvAorAnBeforeOrdinaryText" w:val="a"/>
    <w:docVar w:name="dvAttachmentsExcludedFromAgenda" w:val="True"/>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Council Meeting"/>
    <w:docVar w:name="dvCouncillorsLoaded" w:val="False"/>
    <w:docVar w:name="dvDateLastMeeting" w:val="13 Apr 2022"/>
    <w:docVar w:name="dvDateMeeting" w:val="27 Apr 2022"/>
    <w:docVar w:name="dvDateNextMeeting" w:val="11 May 2022"/>
    <w:docVar w:name="dvDocumentChanged" w:val="0"/>
    <w:docVar w:name="dvDoNotCheckIn" w:val="0"/>
    <w:docVar w:name="dvDraftMode" w:val="False"/>
    <w:docVar w:name="dvEDMSContainerID" w:val="C08/2124"/>
    <w:docVar w:name="dvEDRMSAlternateFolderIds" w:val=" "/>
    <w:docVar w:name="dvEDRMSDestinationFolderId" w:val="C13/5"/>
    <w:docVar w:name="dvFileName" w:val="OC_27042022_AGN_2547_AT_EXTRA.DOCX"/>
    <w:docVar w:name="dvFileNamed" w:val="1"/>
    <w:docVar w:name="dvFileNumber" w:val="D22/165534"/>
    <w:docVar w:name="dvFooterText" w:val="Council Meeting"/>
    <w:docVar w:name="dvForceRevision" w:val="False"/>
    <w:docVar w:name="dvFullFilePath" w:val="\\cabbage\infocouncil\Checkout\&lt;LOGIN&gt;\OC_27042022_AGN_2547_AT_EXTRA.DOCX"/>
    <w:docVar w:name="dvIncludeAttachments" w:val="True"/>
    <w:docVar w:name="dvLastSecurityLogins" w:val=" "/>
    <w:docVar w:name="dvLateAll" w:val="True"/>
    <w:docVar w:name="dvLateReportId" w:val=" "/>
    <w:docVar w:name="dvLateReportItemNumber" w:val=" "/>
    <w:docVar w:name="dvLateStartingPageNumber" w:val="1"/>
    <w:docVar w:name="dvLocation" w:val="Council Chamber, Moreland Civic Centre, 90 Bell Street, Coburg"/>
    <w:docVar w:name="dvLocationLastMeeting" w:val="Council Chamber, Moreland Civic Centre, 90 Bell Street, Coburg"/>
    <w:docVar w:name="dvLocationLastMeetingWithCommas" w:val="Council Chamber, Moreland Civic Centre, 90 Bell Street, Coburg"/>
    <w:docVar w:name="dvLocationLastMeetingWithSoftCarriageReturns" w:val="Council Chamber, Moreland Civic Centre, 90 Bell Street, Coburg"/>
    <w:docVar w:name="dvLocationNextMeeting" w:val="Council Chamber, Moreland Civic Centre, 90 Bell Street, Coburg"/>
    <w:docVar w:name="dvLocationNextMeetingWithCommas" w:val="Council Chamber, Moreland Civic Centre, 90 Bell Street, Coburg"/>
    <w:docVar w:name="dvLocationNextMeetingWithSoftCarriageReturns" w:val="Council Chamber, Moreland Civic Centre, 90 Bell Street, Coburg"/>
    <w:docVar w:name="dvLocationWithCommas" w:val="Council Chamber, Moreland Civic Centre, 90 Bell Street, Coburg"/>
    <w:docVar w:name="dvLocationWithSoftCarriageReturns" w:val="Council Chamber, Moreland Civic Centre, 90 Bell Street, Coburg"/>
    <w:docVar w:name="dvMeetingCycleId" w:val="1"/>
    <w:docVar w:name="dvMeetingNumber" w:val="0"/>
    <w:docVar w:name="dvMeetingScheduleId" w:val="2547"/>
    <w:docVar w:name="dvMeetingSheduleID" w:val="2547"/>
    <w:docVar w:name="dvMinuteNumberDefaultsToTrue" w:val="False"/>
    <w:docVar w:name="dvNoticeOfMeetingText" w:val="Council Meeting"/>
    <w:docVar w:name="dvPaperId" w:val="3692"/>
    <w:docVar w:name="dvPaperText" w:val="Agenda"/>
    <w:docVar w:name="dvPaperType" w:val="Agenda"/>
    <w:docVar w:name="dvPlansAttachments" w:val="False"/>
    <w:docVar w:name="dvProForma" w:val="False"/>
    <w:docVar w:name="dvRecordIdAlternate" w:val="D22/165534"/>
    <w:docVar w:name="dvReportFrom" w:val="Chief Financial Officer"/>
    <w:docVar w:name="dvReportName" w:val="ITEM 1/22 Proposed Moreland City Council 4-year budget 2022-2026"/>
    <w:docVar w:name="dvReportNumber" w:val="5"/>
    <w:docVar w:name="dvReportTo" w:val="General Manager"/>
    <w:docVar w:name="dvSignerName" w:val=" "/>
    <w:docVar w:name="dvSignerTitle" w:val=" "/>
    <w:docVar w:name="dvSpecial" w:val="True"/>
    <w:docVar w:name="dvSupplementary" w:val="False"/>
    <w:docVar w:name="dvsupword" w:val=" "/>
    <w:docVar w:name="dvTimeLastMeeting" w:val="7 pm"/>
    <w:docVar w:name="dvTimeMeeting" w:val="6pm"/>
    <w:docVar w:name="dvTimeNextMeeting" w:val="7 pm"/>
    <w:docVar w:name="dvUtility" w:val="0"/>
  </w:docVars>
  <w:rsids>
    <w:rsidRoot w:val="00AD5F4C"/>
    <w:rsid w:val="000015AF"/>
    <w:rsid w:val="00006A76"/>
    <w:rsid w:val="00007266"/>
    <w:rsid w:val="0001154A"/>
    <w:rsid w:val="00022456"/>
    <w:rsid w:val="00022750"/>
    <w:rsid w:val="00034C8A"/>
    <w:rsid w:val="00043649"/>
    <w:rsid w:val="00046A39"/>
    <w:rsid w:val="000653F8"/>
    <w:rsid w:val="000740F3"/>
    <w:rsid w:val="00077FF7"/>
    <w:rsid w:val="00085775"/>
    <w:rsid w:val="000864F0"/>
    <w:rsid w:val="00086D64"/>
    <w:rsid w:val="000872EE"/>
    <w:rsid w:val="00090ACE"/>
    <w:rsid w:val="00090C6A"/>
    <w:rsid w:val="00095E38"/>
    <w:rsid w:val="000A3D6C"/>
    <w:rsid w:val="000A3F2D"/>
    <w:rsid w:val="000A5D11"/>
    <w:rsid w:val="000A70DD"/>
    <w:rsid w:val="000B3D11"/>
    <w:rsid w:val="000C1787"/>
    <w:rsid w:val="000E1B01"/>
    <w:rsid w:val="000E2E26"/>
    <w:rsid w:val="000E7063"/>
    <w:rsid w:val="000F2C06"/>
    <w:rsid w:val="001047F3"/>
    <w:rsid w:val="0010710E"/>
    <w:rsid w:val="00111675"/>
    <w:rsid w:val="001121FE"/>
    <w:rsid w:val="00140C78"/>
    <w:rsid w:val="00157BF9"/>
    <w:rsid w:val="001633CB"/>
    <w:rsid w:val="00170126"/>
    <w:rsid w:val="00185EA7"/>
    <w:rsid w:val="001907A3"/>
    <w:rsid w:val="001A025B"/>
    <w:rsid w:val="001A6AF2"/>
    <w:rsid w:val="001A76AC"/>
    <w:rsid w:val="001C22CA"/>
    <w:rsid w:val="001C3E9C"/>
    <w:rsid w:val="00206453"/>
    <w:rsid w:val="00213DB7"/>
    <w:rsid w:val="00214653"/>
    <w:rsid w:val="002158A1"/>
    <w:rsid w:val="00231D0C"/>
    <w:rsid w:val="00241ED5"/>
    <w:rsid w:val="00244587"/>
    <w:rsid w:val="00254896"/>
    <w:rsid w:val="0026386A"/>
    <w:rsid w:val="00263DC2"/>
    <w:rsid w:val="0027335B"/>
    <w:rsid w:val="00276618"/>
    <w:rsid w:val="0028753B"/>
    <w:rsid w:val="00294233"/>
    <w:rsid w:val="002B0B2B"/>
    <w:rsid w:val="002D08E3"/>
    <w:rsid w:val="002D3106"/>
    <w:rsid w:val="002E4198"/>
    <w:rsid w:val="003024EA"/>
    <w:rsid w:val="00307DBC"/>
    <w:rsid w:val="00322CC7"/>
    <w:rsid w:val="003413E2"/>
    <w:rsid w:val="00354874"/>
    <w:rsid w:val="00365A71"/>
    <w:rsid w:val="00367BCF"/>
    <w:rsid w:val="003818DF"/>
    <w:rsid w:val="00394F74"/>
    <w:rsid w:val="003A728C"/>
    <w:rsid w:val="003A79A1"/>
    <w:rsid w:val="003B6F39"/>
    <w:rsid w:val="003C5D3E"/>
    <w:rsid w:val="003D49E5"/>
    <w:rsid w:val="003E64CE"/>
    <w:rsid w:val="003E6BC5"/>
    <w:rsid w:val="003F6DA6"/>
    <w:rsid w:val="00412465"/>
    <w:rsid w:val="004145F3"/>
    <w:rsid w:val="0044422D"/>
    <w:rsid w:val="0046469A"/>
    <w:rsid w:val="00472CC3"/>
    <w:rsid w:val="00472F74"/>
    <w:rsid w:val="0047317E"/>
    <w:rsid w:val="004731A1"/>
    <w:rsid w:val="00477B8F"/>
    <w:rsid w:val="004A06C0"/>
    <w:rsid w:val="004B2E9A"/>
    <w:rsid w:val="004C65F8"/>
    <w:rsid w:val="004E310E"/>
    <w:rsid w:val="004F17AB"/>
    <w:rsid w:val="004F7016"/>
    <w:rsid w:val="00504C18"/>
    <w:rsid w:val="005069F1"/>
    <w:rsid w:val="00512A11"/>
    <w:rsid w:val="00521CC7"/>
    <w:rsid w:val="005253D8"/>
    <w:rsid w:val="005262BA"/>
    <w:rsid w:val="00531E70"/>
    <w:rsid w:val="00542986"/>
    <w:rsid w:val="005505E3"/>
    <w:rsid w:val="00564702"/>
    <w:rsid w:val="00566259"/>
    <w:rsid w:val="005922A7"/>
    <w:rsid w:val="005B3583"/>
    <w:rsid w:val="005B7E26"/>
    <w:rsid w:val="005C5352"/>
    <w:rsid w:val="005C5566"/>
    <w:rsid w:val="005D0872"/>
    <w:rsid w:val="005F465D"/>
    <w:rsid w:val="00621F08"/>
    <w:rsid w:val="00655BB1"/>
    <w:rsid w:val="0065673E"/>
    <w:rsid w:val="0066184E"/>
    <w:rsid w:val="006653DF"/>
    <w:rsid w:val="00692E5E"/>
    <w:rsid w:val="00695765"/>
    <w:rsid w:val="006A379D"/>
    <w:rsid w:val="006B3AA7"/>
    <w:rsid w:val="006D0927"/>
    <w:rsid w:val="006D287D"/>
    <w:rsid w:val="006E68B5"/>
    <w:rsid w:val="006F1298"/>
    <w:rsid w:val="006F1EF1"/>
    <w:rsid w:val="0070080F"/>
    <w:rsid w:val="00710CD6"/>
    <w:rsid w:val="007110FF"/>
    <w:rsid w:val="00714851"/>
    <w:rsid w:val="007231FE"/>
    <w:rsid w:val="0072586A"/>
    <w:rsid w:val="00737A0C"/>
    <w:rsid w:val="007504C5"/>
    <w:rsid w:val="00756B50"/>
    <w:rsid w:val="00756F71"/>
    <w:rsid w:val="00761ACF"/>
    <w:rsid w:val="00764A44"/>
    <w:rsid w:val="00772126"/>
    <w:rsid w:val="007726BB"/>
    <w:rsid w:val="007747AB"/>
    <w:rsid w:val="00775854"/>
    <w:rsid w:val="007759A5"/>
    <w:rsid w:val="00786BB8"/>
    <w:rsid w:val="007A0306"/>
    <w:rsid w:val="007B2D3F"/>
    <w:rsid w:val="007B6089"/>
    <w:rsid w:val="007D2458"/>
    <w:rsid w:val="007E5235"/>
    <w:rsid w:val="00802BB3"/>
    <w:rsid w:val="00806D12"/>
    <w:rsid w:val="0083394B"/>
    <w:rsid w:val="008507B6"/>
    <w:rsid w:val="00851F71"/>
    <w:rsid w:val="00875D00"/>
    <w:rsid w:val="0088410C"/>
    <w:rsid w:val="00886299"/>
    <w:rsid w:val="00890CCC"/>
    <w:rsid w:val="008A0E87"/>
    <w:rsid w:val="008B3279"/>
    <w:rsid w:val="008B44E0"/>
    <w:rsid w:val="008B6A9B"/>
    <w:rsid w:val="008E1AE5"/>
    <w:rsid w:val="008F57C2"/>
    <w:rsid w:val="00906EF1"/>
    <w:rsid w:val="00917577"/>
    <w:rsid w:val="0092075A"/>
    <w:rsid w:val="00937F7D"/>
    <w:rsid w:val="0094650A"/>
    <w:rsid w:val="00964F8F"/>
    <w:rsid w:val="00966AEA"/>
    <w:rsid w:val="009672BE"/>
    <w:rsid w:val="00971574"/>
    <w:rsid w:val="00972DF0"/>
    <w:rsid w:val="009851D3"/>
    <w:rsid w:val="00990D2D"/>
    <w:rsid w:val="009D208D"/>
    <w:rsid w:val="009D2F87"/>
    <w:rsid w:val="009D3322"/>
    <w:rsid w:val="009E176E"/>
    <w:rsid w:val="009E32CC"/>
    <w:rsid w:val="00A0175F"/>
    <w:rsid w:val="00A02AEA"/>
    <w:rsid w:val="00A049FD"/>
    <w:rsid w:val="00A16038"/>
    <w:rsid w:val="00A22D6F"/>
    <w:rsid w:val="00A25887"/>
    <w:rsid w:val="00A35D80"/>
    <w:rsid w:val="00A365D0"/>
    <w:rsid w:val="00A36A5B"/>
    <w:rsid w:val="00A429B0"/>
    <w:rsid w:val="00A46425"/>
    <w:rsid w:val="00A4744A"/>
    <w:rsid w:val="00A51E1E"/>
    <w:rsid w:val="00A53215"/>
    <w:rsid w:val="00A60110"/>
    <w:rsid w:val="00A607F0"/>
    <w:rsid w:val="00A86CDB"/>
    <w:rsid w:val="00A9572C"/>
    <w:rsid w:val="00A97A5D"/>
    <w:rsid w:val="00AA3EC4"/>
    <w:rsid w:val="00AA442A"/>
    <w:rsid w:val="00AA642B"/>
    <w:rsid w:val="00AC253C"/>
    <w:rsid w:val="00AC4642"/>
    <w:rsid w:val="00AD5F4C"/>
    <w:rsid w:val="00AD6803"/>
    <w:rsid w:val="00AD7C5C"/>
    <w:rsid w:val="00B009DE"/>
    <w:rsid w:val="00B1411B"/>
    <w:rsid w:val="00B160D3"/>
    <w:rsid w:val="00B36B90"/>
    <w:rsid w:val="00B3711D"/>
    <w:rsid w:val="00B472BD"/>
    <w:rsid w:val="00B67172"/>
    <w:rsid w:val="00B67E3D"/>
    <w:rsid w:val="00B70782"/>
    <w:rsid w:val="00B751ED"/>
    <w:rsid w:val="00B83B4C"/>
    <w:rsid w:val="00BA3A8F"/>
    <w:rsid w:val="00BB7A31"/>
    <w:rsid w:val="00BD70A4"/>
    <w:rsid w:val="00BE0162"/>
    <w:rsid w:val="00BE5590"/>
    <w:rsid w:val="00BF0475"/>
    <w:rsid w:val="00BF169B"/>
    <w:rsid w:val="00BF17E0"/>
    <w:rsid w:val="00C12D28"/>
    <w:rsid w:val="00C279D0"/>
    <w:rsid w:val="00C4382B"/>
    <w:rsid w:val="00C47F49"/>
    <w:rsid w:val="00C50B4E"/>
    <w:rsid w:val="00C65D7F"/>
    <w:rsid w:val="00C67B9F"/>
    <w:rsid w:val="00C71D4F"/>
    <w:rsid w:val="00C72D03"/>
    <w:rsid w:val="00C73CA7"/>
    <w:rsid w:val="00C8555C"/>
    <w:rsid w:val="00CA23AC"/>
    <w:rsid w:val="00CB5A70"/>
    <w:rsid w:val="00CC47DC"/>
    <w:rsid w:val="00CC64C1"/>
    <w:rsid w:val="00CE61F2"/>
    <w:rsid w:val="00CF3B43"/>
    <w:rsid w:val="00D31F35"/>
    <w:rsid w:val="00D357D9"/>
    <w:rsid w:val="00D474D2"/>
    <w:rsid w:val="00D50B9B"/>
    <w:rsid w:val="00D5179C"/>
    <w:rsid w:val="00D52B61"/>
    <w:rsid w:val="00D6612B"/>
    <w:rsid w:val="00D7137C"/>
    <w:rsid w:val="00D74718"/>
    <w:rsid w:val="00D81F56"/>
    <w:rsid w:val="00D9157D"/>
    <w:rsid w:val="00DE33D2"/>
    <w:rsid w:val="00DF3650"/>
    <w:rsid w:val="00E12376"/>
    <w:rsid w:val="00E27C89"/>
    <w:rsid w:val="00E312EF"/>
    <w:rsid w:val="00E50E90"/>
    <w:rsid w:val="00E843B5"/>
    <w:rsid w:val="00E92F26"/>
    <w:rsid w:val="00E9695C"/>
    <w:rsid w:val="00EA119C"/>
    <w:rsid w:val="00EB3DDE"/>
    <w:rsid w:val="00EB6A12"/>
    <w:rsid w:val="00EC00BD"/>
    <w:rsid w:val="00EC79B7"/>
    <w:rsid w:val="00ED0913"/>
    <w:rsid w:val="00EE1F80"/>
    <w:rsid w:val="00EE418E"/>
    <w:rsid w:val="00EE6FE5"/>
    <w:rsid w:val="00EF016B"/>
    <w:rsid w:val="00F07B8E"/>
    <w:rsid w:val="00F109CD"/>
    <w:rsid w:val="00F14052"/>
    <w:rsid w:val="00F1705E"/>
    <w:rsid w:val="00F259F2"/>
    <w:rsid w:val="00F37477"/>
    <w:rsid w:val="00F459CB"/>
    <w:rsid w:val="00F46775"/>
    <w:rsid w:val="00F53616"/>
    <w:rsid w:val="00F666BE"/>
    <w:rsid w:val="00F72DC9"/>
    <w:rsid w:val="00F74120"/>
    <w:rsid w:val="00F803AE"/>
    <w:rsid w:val="00F814C6"/>
    <w:rsid w:val="00FB133C"/>
    <w:rsid w:val="00FB1D1F"/>
    <w:rsid w:val="00FB3A33"/>
    <w:rsid w:val="00FB4A9B"/>
    <w:rsid w:val="00FC3DB3"/>
    <w:rsid w:val="00FC4247"/>
    <w:rsid w:val="00FD5243"/>
    <w:rsid w:val="00FF0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B10320"/>
  <w15:chartTrackingRefBased/>
  <w15:docId w15:val="{12322701-3EBB-4E1A-93D6-8A0CC53D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AEA"/>
    <w:rPr>
      <w:rFonts w:ascii="Arial" w:hAnsi="Arial"/>
      <w:sz w:val="22"/>
      <w:szCs w:val="24"/>
      <w:lang w:eastAsia="en-US"/>
    </w:rPr>
  </w:style>
  <w:style w:type="paragraph" w:styleId="Heading1">
    <w:name w:val="heading 1"/>
    <w:next w:val="Heading2"/>
    <w:rsid w:val="00966AEA"/>
    <w:pPr>
      <w:keepNext/>
      <w:tabs>
        <w:tab w:val="left" w:pos="1134"/>
      </w:tabs>
      <w:spacing w:after="120"/>
      <w:ind w:left="1134" w:hanging="1134"/>
      <w:outlineLvl w:val="0"/>
    </w:pPr>
    <w:rPr>
      <w:rFonts w:ascii="Arial (W1)" w:hAnsi="Arial (W1)"/>
      <w:b/>
      <w:caps/>
      <w:sz w:val="26"/>
      <w:szCs w:val="26"/>
      <w:lang w:eastAsia="en-US"/>
    </w:rPr>
  </w:style>
  <w:style w:type="paragraph" w:styleId="Heading2">
    <w:name w:val="heading 2"/>
    <w:next w:val="BodyText"/>
    <w:qFormat/>
    <w:rsid w:val="00966AEA"/>
    <w:pPr>
      <w:keepNext/>
      <w:keepLines/>
      <w:widowControl w:val="0"/>
      <w:tabs>
        <w:tab w:val="left" w:pos="720"/>
      </w:tabs>
      <w:spacing w:before="120" w:after="120"/>
      <w:outlineLvl w:val="1"/>
    </w:pPr>
    <w:rPr>
      <w:rFonts w:ascii="Arial" w:hAnsi="Arial" w:cs="Arial"/>
      <w:b/>
      <w:bCs/>
      <w:iCs/>
      <w:sz w:val="26"/>
      <w:szCs w:val="28"/>
      <w:lang w:val="en-US" w:eastAsia="en-US"/>
    </w:rPr>
  </w:style>
  <w:style w:type="paragraph" w:styleId="Heading3">
    <w:name w:val="heading 3"/>
    <w:next w:val="BodyText"/>
    <w:qFormat/>
    <w:rsid w:val="00966AEA"/>
    <w:pPr>
      <w:keepNext/>
      <w:keepLines/>
      <w:spacing w:before="120" w:after="120"/>
      <w:ind w:left="720"/>
      <w:outlineLvl w:val="2"/>
    </w:pPr>
    <w:rPr>
      <w:rFonts w:ascii="Arial" w:hAnsi="Arial"/>
      <w:b/>
      <w:sz w:val="22"/>
      <w:szCs w:val="22"/>
      <w:lang w:eastAsia="en-US"/>
    </w:rPr>
  </w:style>
  <w:style w:type="paragraph" w:styleId="Heading4">
    <w:name w:val="heading 4"/>
    <w:next w:val="BodyText"/>
    <w:qFormat/>
    <w:rsid w:val="00966AEA"/>
    <w:pPr>
      <w:keepNext/>
      <w:keepLines/>
      <w:spacing w:after="120"/>
      <w:ind w:left="720"/>
      <w:outlineLvl w:val="3"/>
    </w:pPr>
    <w:rPr>
      <w:rFonts w:ascii="Arial (W1)" w:hAnsi="Arial (W1)"/>
      <w:b/>
      <w:i/>
      <w:sz w:val="22"/>
      <w:szCs w:val="22"/>
      <w:lang w:eastAsia="en-US"/>
    </w:rPr>
  </w:style>
  <w:style w:type="paragraph" w:styleId="Heading5">
    <w:name w:val="heading 5"/>
    <w:next w:val="BodyText"/>
    <w:qFormat/>
    <w:rsid w:val="00966AEA"/>
    <w:pPr>
      <w:keepNext/>
      <w:keepLines/>
      <w:spacing w:after="120"/>
      <w:ind w:left="720"/>
      <w:outlineLvl w:val="4"/>
    </w:pPr>
    <w:rPr>
      <w:rFonts w:ascii="Arial (W1)" w:hAnsi="Arial (W1)"/>
      <w:i/>
      <w:sz w:val="22"/>
      <w:szCs w:val="22"/>
      <w:lang w:eastAsia="en-US"/>
    </w:rPr>
  </w:style>
  <w:style w:type="paragraph" w:styleId="Heading6">
    <w:name w:val="heading 6"/>
    <w:basedOn w:val="Normal"/>
    <w:next w:val="Normal"/>
    <w:link w:val="Heading6Char"/>
    <w:rsid w:val="00966AEA"/>
    <w:pPr>
      <w:spacing w:before="240" w:after="60"/>
      <w:outlineLvl w:val="5"/>
    </w:pPr>
    <w:rPr>
      <w:b/>
      <w:bCs/>
      <w:szCs w:val="22"/>
    </w:rPr>
  </w:style>
  <w:style w:type="paragraph" w:styleId="Heading7">
    <w:name w:val="heading 7"/>
    <w:basedOn w:val="Normal"/>
    <w:next w:val="Normal"/>
    <w:rsid w:val="00966AEA"/>
    <w:pPr>
      <w:keepNext/>
      <w:outlineLvl w:val="6"/>
    </w:pPr>
    <w:rPr>
      <w:rFonts w:cs="Arial"/>
      <w:b/>
      <w:bCs/>
      <w:u w:val="single"/>
    </w:rPr>
  </w:style>
  <w:style w:type="paragraph" w:styleId="Heading8">
    <w:name w:val="heading 8"/>
    <w:basedOn w:val="Normal"/>
    <w:next w:val="Normal"/>
    <w:link w:val="Heading8Char"/>
    <w:qFormat/>
    <w:rsid w:val="00966AEA"/>
    <w:pPr>
      <w:numPr>
        <w:ilvl w:val="7"/>
        <w:numId w:val="5"/>
      </w:numPr>
      <w:spacing w:before="240" w:after="60"/>
      <w:outlineLvl w:val="7"/>
    </w:pPr>
    <w:rPr>
      <w:i/>
      <w:iCs/>
    </w:rPr>
  </w:style>
  <w:style w:type="paragraph" w:styleId="Heading9">
    <w:name w:val="heading 9"/>
    <w:basedOn w:val="Normal"/>
    <w:next w:val="Normal"/>
    <w:link w:val="Heading9Char"/>
    <w:rsid w:val="00966AEA"/>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AEA"/>
    <w:pPr>
      <w:tabs>
        <w:tab w:val="left" w:pos="100"/>
        <w:tab w:val="center" w:pos="4320"/>
        <w:tab w:val="right" w:pos="9400"/>
      </w:tabs>
      <w:jc w:val="center"/>
    </w:pPr>
    <w:rPr>
      <w:rFonts w:cs="Arial"/>
      <w:b/>
      <w:noProof/>
      <w:sz w:val="24"/>
    </w:rPr>
  </w:style>
  <w:style w:type="paragraph" w:styleId="BodyText2">
    <w:name w:val="Body Text 2"/>
    <w:basedOn w:val="Normal"/>
    <w:pPr>
      <w:jc w:val="center"/>
    </w:pPr>
    <w:rPr>
      <w:b/>
      <w:bCs/>
      <w:sz w:val="52"/>
    </w:rPr>
  </w:style>
  <w:style w:type="paragraph" w:customStyle="1" w:styleId="NormalNoCheck">
    <w:name w:val="NormalNoCheck"/>
    <w:basedOn w:val="Normal"/>
  </w:style>
  <w:style w:type="paragraph" w:customStyle="1" w:styleId="ContentHeading">
    <w:name w:val="ContentHeading"/>
    <w:basedOn w:val="Normal"/>
    <w:pPr>
      <w:tabs>
        <w:tab w:val="center" w:pos="4536"/>
        <w:tab w:val="right" w:pos="8931"/>
      </w:tabs>
    </w:pPr>
    <w:rPr>
      <w:u w:val="single"/>
    </w:rPr>
  </w:style>
  <w:style w:type="paragraph" w:styleId="TOC1">
    <w:name w:val="toc 1"/>
    <w:basedOn w:val="Normal"/>
    <w:next w:val="Normal"/>
    <w:autoRedefine/>
    <w:semiHidden/>
    <w:rPr>
      <w:b/>
      <w:bCs/>
    </w:rPr>
  </w:style>
  <w:style w:type="paragraph" w:customStyle="1" w:styleId="NormalBoldCaps">
    <w:name w:val="NormalBoldCaps"/>
    <w:basedOn w:val="NormalBold"/>
    <w:rPr>
      <w:caps/>
    </w:rPr>
  </w:style>
  <w:style w:type="paragraph" w:customStyle="1" w:styleId="NormalBold">
    <w:name w:val="NormalBold"/>
    <w:basedOn w:val="Normal"/>
    <w:rPr>
      <w:b/>
      <w:bCs/>
    </w:rPr>
  </w:style>
  <w:style w:type="paragraph" w:customStyle="1" w:styleId="PageRef">
    <w:name w:val="PageRef"/>
    <w:basedOn w:val="Normal"/>
    <w:next w:val="Normal"/>
    <w:rsid w:val="00034C8A"/>
    <w:pPr>
      <w:tabs>
        <w:tab w:val="left" w:pos="851"/>
        <w:tab w:val="right" w:leader="dot" w:pos="8789"/>
      </w:tabs>
      <w:ind w:left="851" w:right="1134" w:hanging="567"/>
    </w:pPr>
    <w:rPr>
      <w:rFonts w:ascii="Times New Roman" w:hAnsi="Times New Roman"/>
      <w:sz w:val="24"/>
    </w:rPr>
  </w:style>
  <w:style w:type="character" w:styleId="PageNumber">
    <w:name w:val="page number"/>
    <w:basedOn w:val="DefaultParagraphFont"/>
    <w:rsid w:val="00966AEA"/>
  </w:style>
  <w:style w:type="paragraph" w:styleId="Footer">
    <w:name w:val="footer"/>
    <w:basedOn w:val="Normal"/>
    <w:rsid w:val="00966AEA"/>
    <w:pPr>
      <w:pBdr>
        <w:top w:val="single" w:sz="12" w:space="3" w:color="auto"/>
      </w:pBdr>
      <w:tabs>
        <w:tab w:val="center" w:pos="4320"/>
        <w:tab w:val="right" w:pos="9214"/>
      </w:tabs>
    </w:pPr>
    <w:rPr>
      <w:rFonts w:ascii="Arial Bold" w:hAnsi="Arial Bold" w:cs="Arial"/>
      <w:b/>
      <w:noProof/>
    </w:rPr>
  </w:style>
  <w:style w:type="paragraph" w:customStyle="1" w:styleId="AgendaHeader">
    <w:name w:val="AgendaHeader"/>
    <w:basedOn w:val="Header"/>
    <w:pPr>
      <w:pBdr>
        <w:top w:val="single" w:sz="12" w:space="1" w:color="auto" w:shadow="1"/>
        <w:left w:val="single" w:sz="12" w:space="4" w:color="auto" w:shadow="1"/>
        <w:bottom w:val="single" w:sz="12" w:space="1" w:color="auto" w:shadow="1"/>
        <w:right w:val="single" w:sz="12" w:space="4" w:color="auto" w:shadow="1"/>
      </w:pBdr>
      <w:spacing w:before="60" w:after="60"/>
    </w:pPr>
    <w:rPr>
      <w:bCs/>
      <w:sz w:val="32"/>
    </w:rPr>
  </w:style>
  <w:style w:type="paragraph" w:customStyle="1" w:styleId="AgendaHeaderLastLine">
    <w:name w:val="AgendaHeaderLastLine"/>
    <w:basedOn w:val="AgendaHeader"/>
    <w:pPr>
      <w:tabs>
        <w:tab w:val="clear" w:pos="4320"/>
      </w:tabs>
      <w:spacing w:before="0" w:after="100" w:afterAutospacing="1"/>
      <w:jc w:val="left"/>
    </w:pPr>
    <w:rPr>
      <w:sz w:val="24"/>
    </w:rPr>
  </w:style>
  <w:style w:type="character" w:styleId="Hyperlink">
    <w:name w:val="Hyperlink"/>
    <w:qFormat/>
    <w:rsid w:val="00966AEA"/>
    <w:rPr>
      <w:rFonts w:ascii="Arial" w:hAnsi="Arial"/>
      <w:color w:val="0000FF"/>
      <w:sz w:val="22"/>
      <w:u w:val="single"/>
    </w:rPr>
  </w:style>
  <w:style w:type="paragraph" w:styleId="BodyText">
    <w:name w:val="Body Text"/>
    <w:link w:val="BodyTextChar"/>
    <w:qFormat/>
    <w:rsid w:val="00966AEA"/>
    <w:pPr>
      <w:keepLines/>
      <w:spacing w:after="120"/>
      <w:ind w:left="720"/>
    </w:pPr>
    <w:rPr>
      <w:rFonts w:ascii="Arial" w:hAnsi="Arial"/>
      <w:sz w:val="22"/>
      <w:szCs w:val="24"/>
      <w:lang w:eastAsia="en-US"/>
    </w:rPr>
  </w:style>
  <w:style w:type="character" w:customStyle="1" w:styleId="BodyTextChar">
    <w:name w:val="Body Text Char"/>
    <w:link w:val="BodyText"/>
    <w:rsid w:val="00966AEA"/>
    <w:rPr>
      <w:rFonts w:ascii="Arial" w:hAnsi="Arial"/>
      <w:sz w:val="22"/>
      <w:szCs w:val="24"/>
      <w:lang w:eastAsia="en-US"/>
    </w:rPr>
  </w:style>
  <w:style w:type="paragraph" w:styleId="BlockText">
    <w:name w:val="Block Text"/>
    <w:basedOn w:val="Normal"/>
    <w:rsid w:val="00966AEA"/>
    <w:pPr>
      <w:spacing w:after="120"/>
      <w:ind w:left="1440" w:right="1440"/>
    </w:pPr>
  </w:style>
  <w:style w:type="character" w:customStyle="1" w:styleId="Heading6Char">
    <w:name w:val="Heading 6 Char"/>
    <w:basedOn w:val="DefaultParagraphFont"/>
    <w:link w:val="Heading6"/>
    <w:rsid w:val="00FD5243"/>
    <w:rPr>
      <w:rFonts w:ascii="Arial" w:hAnsi="Arial"/>
      <w:b/>
      <w:bCs/>
      <w:sz w:val="22"/>
      <w:szCs w:val="22"/>
      <w:lang w:eastAsia="en-US"/>
    </w:rPr>
  </w:style>
  <w:style w:type="character" w:customStyle="1" w:styleId="Heading8Char">
    <w:name w:val="Heading 8 Char"/>
    <w:basedOn w:val="DefaultParagraphFont"/>
    <w:link w:val="Heading8"/>
    <w:rsid w:val="00FD5243"/>
    <w:rPr>
      <w:rFonts w:ascii="Arial" w:hAnsi="Arial"/>
      <w:i/>
      <w:iCs/>
      <w:sz w:val="22"/>
      <w:szCs w:val="24"/>
      <w:lang w:eastAsia="en-US"/>
    </w:rPr>
  </w:style>
  <w:style w:type="character" w:customStyle="1" w:styleId="Heading9Char">
    <w:name w:val="Heading 9 Char"/>
    <w:basedOn w:val="DefaultParagraphFont"/>
    <w:link w:val="Heading9"/>
    <w:rsid w:val="00FD5243"/>
    <w:rPr>
      <w:rFonts w:ascii="Arial" w:hAnsi="Arial" w:cs="Arial"/>
      <w:b/>
      <w:bCs/>
      <w:sz w:val="22"/>
      <w:szCs w:val="24"/>
      <w:u w:val="single"/>
      <w:lang w:eastAsia="en-US"/>
    </w:rPr>
  </w:style>
  <w:style w:type="paragraph" w:customStyle="1" w:styleId="StyleArial13ptBoldAllcapsLeft0cmHanging25">
    <w:name w:val="Style Arial 13 pt Bold All caps Left:  0 cm Hanging:  2.5..."/>
    <w:basedOn w:val="Normal"/>
    <w:rsid w:val="00966AEA"/>
    <w:pPr>
      <w:spacing w:after="120"/>
      <w:ind w:left="1418" w:hanging="1418"/>
    </w:pPr>
    <w:rPr>
      <w:b/>
      <w:bCs/>
      <w:caps/>
      <w:sz w:val="26"/>
      <w:szCs w:val="20"/>
    </w:rPr>
  </w:style>
  <w:style w:type="paragraph" w:styleId="BodyTextIndent3">
    <w:name w:val="Body Text Indent 3"/>
    <w:basedOn w:val="Normal"/>
    <w:link w:val="BodyTextIndent3Char"/>
    <w:rsid w:val="00966AEA"/>
    <w:pPr>
      <w:spacing w:after="120"/>
      <w:ind w:left="283"/>
    </w:pPr>
    <w:rPr>
      <w:sz w:val="16"/>
      <w:szCs w:val="16"/>
      <w:lang w:val="en-GB"/>
    </w:rPr>
  </w:style>
  <w:style w:type="character" w:customStyle="1" w:styleId="BodyTextIndent3Char">
    <w:name w:val="Body Text Indent 3 Char"/>
    <w:basedOn w:val="DefaultParagraphFont"/>
    <w:link w:val="BodyTextIndent3"/>
    <w:rsid w:val="00FD5243"/>
    <w:rPr>
      <w:rFonts w:ascii="Arial" w:hAnsi="Arial"/>
      <w:sz w:val="16"/>
      <w:szCs w:val="16"/>
      <w:lang w:val="en-GB" w:eastAsia="en-US"/>
    </w:rPr>
  </w:style>
  <w:style w:type="paragraph" w:customStyle="1" w:styleId="Report">
    <w:name w:val="Report"/>
    <w:basedOn w:val="Heading1"/>
    <w:next w:val="Heading3"/>
    <w:rsid w:val="00966AEA"/>
    <w:pPr>
      <w:widowControl w:val="0"/>
      <w:pBdr>
        <w:top w:val="single" w:sz="12" w:space="4" w:color="auto"/>
        <w:left w:val="single" w:sz="12" w:space="4" w:color="auto"/>
        <w:bottom w:val="single" w:sz="12" w:space="4" w:color="auto"/>
        <w:right w:val="single" w:sz="12" w:space="4" w:color="auto"/>
      </w:pBdr>
      <w:tabs>
        <w:tab w:val="clear" w:pos="1134"/>
      </w:tabs>
      <w:spacing w:after="220"/>
      <w:jc w:val="center"/>
    </w:pPr>
    <w:rPr>
      <w:bCs/>
      <w:sz w:val="24"/>
      <w:szCs w:val="20"/>
      <w:lang w:val="en-US"/>
    </w:rPr>
  </w:style>
  <w:style w:type="paragraph" w:customStyle="1" w:styleId="AttachmentReference">
    <w:name w:val="Attachment Reference"/>
    <w:basedOn w:val="BodyText"/>
    <w:next w:val="BodyText"/>
    <w:qFormat/>
    <w:rsid w:val="00966AEA"/>
    <w:rPr>
      <w:b/>
      <w:u w:val="single"/>
    </w:rPr>
  </w:style>
  <w:style w:type="paragraph" w:customStyle="1" w:styleId="Bullet">
    <w:name w:val="Bullet"/>
    <w:qFormat/>
    <w:rsid w:val="00966AEA"/>
    <w:pPr>
      <w:numPr>
        <w:numId w:val="1"/>
      </w:numPr>
      <w:spacing w:after="120"/>
      <w:contextualSpacing/>
    </w:pPr>
    <w:rPr>
      <w:rFonts w:ascii="Arial" w:hAnsi="Arial"/>
      <w:sz w:val="22"/>
      <w:lang w:eastAsia="en-US"/>
    </w:rPr>
  </w:style>
  <w:style w:type="paragraph" w:customStyle="1" w:styleId="Bullet1">
    <w:name w:val="Bullet1"/>
    <w:qFormat/>
    <w:rsid w:val="00966AEA"/>
    <w:pPr>
      <w:numPr>
        <w:numId w:val="2"/>
      </w:numPr>
      <w:spacing w:after="120"/>
      <w:contextualSpacing/>
    </w:pPr>
    <w:rPr>
      <w:rFonts w:ascii="Arial" w:hAnsi="Arial"/>
      <w:sz w:val="22"/>
      <w:lang w:eastAsia="en-US"/>
    </w:rPr>
  </w:style>
  <w:style w:type="paragraph" w:customStyle="1" w:styleId="Bullet2">
    <w:name w:val="Bullet2"/>
    <w:qFormat/>
    <w:rsid w:val="00966AEA"/>
    <w:pPr>
      <w:numPr>
        <w:numId w:val="3"/>
      </w:numPr>
      <w:tabs>
        <w:tab w:val="left" w:pos="1916"/>
      </w:tabs>
      <w:spacing w:after="120"/>
      <w:ind w:left="1919"/>
      <w:contextualSpacing/>
    </w:pPr>
    <w:rPr>
      <w:rFonts w:ascii="Arial" w:hAnsi="Arial"/>
      <w:sz w:val="22"/>
      <w:lang w:eastAsia="en-US"/>
    </w:rPr>
  </w:style>
  <w:style w:type="paragraph" w:customStyle="1" w:styleId="ExecutiveSummaryText">
    <w:name w:val="Executive Summary Text"/>
    <w:qFormat/>
    <w:rsid w:val="00966AEA"/>
    <w:pPr>
      <w:keepLines/>
      <w:spacing w:after="120"/>
    </w:pPr>
    <w:rPr>
      <w:rFonts w:ascii="Arial" w:hAnsi="Arial"/>
      <w:sz w:val="22"/>
      <w:szCs w:val="24"/>
      <w:lang w:eastAsia="en-US"/>
    </w:rPr>
  </w:style>
  <w:style w:type="paragraph" w:customStyle="1" w:styleId="ExecutiveSummaryBullet">
    <w:name w:val="Executive Summary Bullet"/>
    <w:basedOn w:val="ExecutiveSummaryText"/>
    <w:qFormat/>
    <w:rsid w:val="00966AEA"/>
    <w:pPr>
      <w:numPr>
        <w:numId w:val="4"/>
      </w:numPr>
      <w:ind w:left="360"/>
      <w:contextualSpacing/>
    </w:pPr>
  </w:style>
  <w:style w:type="paragraph" w:styleId="Quote">
    <w:name w:val="Quote"/>
    <w:basedOn w:val="Normal"/>
    <w:next w:val="Normal"/>
    <w:link w:val="QuoteChar"/>
    <w:uiPriority w:val="29"/>
    <w:qFormat/>
    <w:rsid w:val="00966AEA"/>
    <w:pPr>
      <w:keepLines/>
      <w:tabs>
        <w:tab w:val="left" w:pos="1854"/>
      </w:tabs>
      <w:spacing w:after="120"/>
      <w:ind w:left="1287" w:right="567"/>
    </w:pPr>
    <w:rPr>
      <w:i/>
      <w:iCs/>
      <w:color w:val="000000"/>
    </w:rPr>
  </w:style>
  <w:style w:type="character" w:customStyle="1" w:styleId="QuoteChar">
    <w:name w:val="Quote Char"/>
    <w:link w:val="Quote"/>
    <w:uiPriority w:val="29"/>
    <w:rsid w:val="00966AEA"/>
    <w:rPr>
      <w:rFonts w:ascii="Arial" w:hAnsi="Arial"/>
      <w:i/>
      <w:iCs/>
      <w:color w:val="000000"/>
      <w:sz w:val="22"/>
      <w:szCs w:val="24"/>
      <w:lang w:eastAsia="en-US"/>
    </w:rPr>
  </w:style>
  <w:style w:type="paragraph" w:customStyle="1" w:styleId="RecommendationText">
    <w:name w:val="Recommendation Text"/>
    <w:qFormat/>
    <w:rsid w:val="00966AEA"/>
    <w:pPr>
      <w:widowControl w:val="0"/>
      <w:numPr>
        <w:numId w:val="6"/>
      </w:numPr>
      <w:spacing w:after="120"/>
    </w:pPr>
    <w:rPr>
      <w:rFonts w:ascii="Arial" w:hAnsi="Arial"/>
      <w:sz w:val="22"/>
      <w:szCs w:val="22"/>
      <w:lang w:val="en-US" w:eastAsia="en-US"/>
    </w:rPr>
  </w:style>
  <w:style w:type="paragraph" w:customStyle="1" w:styleId="RecommendationText1">
    <w:name w:val="Recommendation Text 1"/>
    <w:basedOn w:val="RecommendationText"/>
    <w:qFormat/>
    <w:rsid w:val="00966AEA"/>
    <w:pPr>
      <w:numPr>
        <w:ilvl w:val="1"/>
      </w:numPr>
    </w:pPr>
  </w:style>
  <w:style w:type="paragraph" w:customStyle="1" w:styleId="RecommendationText2">
    <w:name w:val="Recommendation Text 2"/>
    <w:basedOn w:val="RecommendationText"/>
    <w:qFormat/>
    <w:rsid w:val="00966AEA"/>
    <w:pPr>
      <w:numPr>
        <w:ilvl w:val="2"/>
      </w:numPr>
    </w:pPr>
  </w:style>
  <w:style w:type="paragraph" w:customStyle="1" w:styleId="RecommendationText3">
    <w:name w:val="Recommendation Text 3"/>
    <w:basedOn w:val="RecommendationText"/>
    <w:qFormat/>
    <w:rsid w:val="00966AEA"/>
    <w:pPr>
      <w:numPr>
        <w:ilvl w:val="3"/>
      </w:numPr>
    </w:pPr>
  </w:style>
  <w:style w:type="paragraph" w:customStyle="1" w:styleId="TableText">
    <w:name w:val="Table Text"/>
    <w:qFormat/>
    <w:locked/>
    <w:rsid w:val="00966AEA"/>
    <w:pPr>
      <w:spacing w:before="40" w:after="40"/>
    </w:pPr>
    <w:rPr>
      <w:rFonts w:ascii="Arial" w:hAnsi="Arial"/>
      <w:sz w:val="22"/>
      <w:lang w:eastAsia="en-US"/>
    </w:rPr>
  </w:style>
  <w:style w:type="paragraph" w:customStyle="1" w:styleId="RecommendationText4">
    <w:name w:val="Recommendation Text 4"/>
    <w:basedOn w:val="RecommendationText"/>
    <w:qFormat/>
    <w:rsid w:val="00966AEA"/>
    <w:pPr>
      <w:numPr>
        <w:ilvl w:val="4"/>
      </w:numPr>
      <w:tabs>
        <w:tab w:val="left" w:pos="567"/>
      </w:tabs>
    </w:pPr>
    <w:rPr>
      <w:rFonts w:cs="Arial"/>
      <w:szCs w:val="20"/>
      <w:lang w:val="en-AU"/>
    </w:rPr>
  </w:style>
  <w:style w:type="paragraph" w:customStyle="1" w:styleId="RecommendationText5">
    <w:name w:val="Recommendation Text 5"/>
    <w:basedOn w:val="RecommendationText"/>
    <w:qFormat/>
    <w:rsid w:val="00966AEA"/>
    <w:pPr>
      <w:numPr>
        <w:ilvl w:val="5"/>
      </w:numPr>
      <w:tabs>
        <w:tab w:val="left" w:pos="567"/>
        <w:tab w:val="left" w:pos="1134"/>
      </w:tabs>
    </w:pPr>
    <w:rPr>
      <w:rFonts w:cs="Arial"/>
      <w:szCs w:val="20"/>
      <w:lang w:val="en-AU"/>
    </w:rPr>
  </w:style>
  <w:style w:type="character" w:styleId="PlaceholderText">
    <w:name w:val="Placeholder Text"/>
    <w:basedOn w:val="DefaultParagraphFont"/>
    <w:uiPriority w:val="99"/>
    <w:semiHidden/>
    <w:rsid w:val="00966AEA"/>
    <w:rPr>
      <w:color w:val="808080"/>
    </w:rPr>
  </w:style>
  <w:style w:type="paragraph" w:styleId="BalloonText">
    <w:name w:val="Balloon Text"/>
    <w:basedOn w:val="Normal"/>
    <w:link w:val="BalloonTextChar"/>
    <w:rsid w:val="00966AEA"/>
    <w:rPr>
      <w:rFonts w:ascii="Tahoma" w:hAnsi="Tahoma" w:cs="Tahoma"/>
      <w:sz w:val="16"/>
      <w:szCs w:val="16"/>
    </w:rPr>
  </w:style>
  <w:style w:type="character" w:customStyle="1" w:styleId="BalloonTextChar">
    <w:name w:val="Balloon Text Char"/>
    <w:basedOn w:val="DefaultParagraphFont"/>
    <w:link w:val="BalloonText"/>
    <w:rsid w:val="00966AEA"/>
    <w:rPr>
      <w:rFonts w:ascii="Tahoma" w:hAnsi="Tahoma" w:cs="Tahoma"/>
      <w:sz w:val="16"/>
      <w:szCs w:val="16"/>
      <w:lang w:eastAsia="en-US"/>
    </w:rPr>
  </w:style>
  <w:style w:type="table" w:styleId="TableGrid">
    <w:name w:val="Table Grid"/>
    <w:basedOn w:val="TableNormal"/>
    <w:rsid w:val="0088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5309</Words>
  <Characters>29939</Characters>
  <Application>Microsoft Office Word</Application>
  <DocSecurity>0</DocSecurity>
  <Lines>1069</Lines>
  <Paragraphs>510</Paragraphs>
  <ScaleCrop>false</ScaleCrop>
  <HeadingPairs>
    <vt:vector size="2" baseType="variant">
      <vt:variant>
        <vt:lpstr>Title</vt:lpstr>
      </vt:variant>
      <vt:variant>
        <vt:i4>1</vt:i4>
      </vt:variant>
    </vt:vector>
  </HeadingPairs>
  <TitlesOfParts>
    <vt:vector size="1" baseType="lpstr">
      <vt:lpstr> </vt:lpstr>
    </vt:vector>
  </TitlesOfParts>
  <Company>Moreland</Company>
  <LinksUpToDate>false</LinksUpToDate>
  <CharactersWithSpaces>34738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Council Meeting - Wednesday, 27 April 2022</dc:title>
  <dc:subject/>
  <dc:creator>Tracey Classon</dc:creator>
  <cp:keywords/>
  <dc:description/>
  <cp:lastModifiedBy>Tracey Classon</cp:lastModifiedBy>
  <cp:revision>4</cp:revision>
  <cp:lastPrinted>2004-10-06T04:43:00Z</cp:lastPrinted>
  <dcterms:created xsi:type="dcterms:W3CDTF">2022-04-21T07:27:00Z</dcterms:created>
  <dcterms:modified xsi:type="dcterms:W3CDTF">2022-04-21T07:29:00Z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Agenda</vt:lpwstr>
  </property>
  <property fmtid="{D5CDD505-2E9C-101B-9397-08002B2CF9AE}" pid="3" name="EDMSContainerID">
    <vt:lpwstr>C08/2124</vt:lpwstr>
  </property>
  <property fmtid="{D5CDD505-2E9C-101B-9397-08002B2CF9AE}" pid="4" name="HeadingsForHTMLAgenda">
    <vt:bool>true</vt:bool>
  </property>
  <property fmtid="{D5CDD505-2E9C-101B-9397-08002B2CF9AE}" pid="5" name="FileNumber">
    <vt:lpwstr>D22/165534</vt:lpwstr>
  </property>
  <property fmtid="{D5CDD505-2E9C-101B-9397-08002B2CF9AE}" pid="6" name="DocumentChanged">
    <vt:lpwstr>False</vt:lpwstr>
  </property>
  <property fmtid="{D5CDD505-2E9C-101B-9397-08002B2CF9AE}" pid="7" name="DoNotCheckIn">
    <vt:lpwstr>0</vt:lpwstr>
  </property>
  <property fmtid="{D5CDD505-2E9C-101B-9397-08002B2CF9AE}" pid="8" name="FileNamed">
    <vt:lpwstr>1</vt:lpwstr>
  </property>
  <property fmtid="{D5CDD505-2E9C-101B-9397-08002B2CF9AE}" pid="9" name="PaperText">
    <vt:lpwstr>Agenda</vt:lpwstr>
  </property>
  <property fmtid="{D5CDD505-2E9C-101B-9397-08002B2CF9AE}" pid="10" name="NoticeOfMeetingText">
    <vt:lpwstr>Council Meeting</vt:lpwstr>
  </property>
  <property fmtid="{D5CDD505-2E9C-101B-9397-08002B2CF9AE}" pid="11" name="AgendaText">
    <vt:lpwstr>Council Meeting</vt:lpwstr>
  </property>
  <property fmtid="{D5CDD505-2E9C-101B-9397-08002B2CF9AE}" pid="12" name="AorAnBeforeOrdinaryText">
    <vt:lpwstr>a</vt:lpwstr>
  </property>
  <property fmtid="{D5CDD505-2E9C-101B-9397-08002B2CF9AE}" pid="13" name="PaperId">
    <vt:lpwstr>3692</vt:lpwstr>
  </property>
  <property fmtid="{D5CDD505-2E9C-101B-9397-08002B2CF9AE}" pid="14" name="CommitteeText">
    <vt:lpwstr>Council Meeting</vt:lpwstr>
  </property>
  <property fmtid="{D5CDD505-2E9C-101B-9397-08002B2CF9AE}" pid="15" name="SignerName">
    <vt:lpwstr> </vt:lpwstr>
  </property>
  <property fmtid="{D5CDD505-2E9C-101B-9397-08002B2CF9AE}" pid="16" name="SignerTitle">
    <vt:lpwstr> </vt:lpwstr>
  </property>
  <property fmtid="{D5CDD505-2E9C-101B-9397-08002B2CF9AE}" pid="17" name="CommitteeName">
    <vt:lpwstr>Council</vt:lpwstr>
  </property>
  <property fmtid="{D5CDD505-2E9C-101B-9397-08002B2CF9AE}" pid="18" name="CommitteeID">
    <vt:lpwstr>1</vt:lpwstr>
  </property>
  <property fmtid="{D5CDD505-2E9C-101B-9397-08002B2CF9AE}" pid="19" name="CommitteeEmailAddress">
    <vt:lpwstr> </vt:lpwstr>
  </property>
  <property fmtid="{D5CDD505-2E9C-101B-9397-08002B2CF9AE}" pid="20" name="CommitteeQuorum">
    <vt:lpwstr> </vt:lpwstr>
  </property>
  <property fmtid="{D5CDD505-2E9C-101B-9397-08002B2CF9AE}" pid="21" name="CommitteePhoneNumber">
    <vt:lpwstr> </vt:lpwstr>
  </property>
  <property fmtid="{D5CDD505-2E9C-101B-9397-08002B2CF9AE}" pid="22" name="DateMeeting">
    <vt:lpwstr>27 Apr 2022</vt:lpwstr>
  </property>
  <property fmtid="{D5CDD505-2E9C-101B-9397-08002B2CF9AE}" pid="23" name="MeetingNumber">
    <vt:lpwstr>0</vt:lpwstr>
  </property>
  <property fmtid="{D5CDD505-2E9C-101B-9397-08002B2CF9AE}" pid="24" name="Special">
    <vt:lpwstr>True</vt:lpwstr>
  </property>
  <property fmtid="{D5CDD505-2E9C-101B-9397-08002B2CF9AE}" pid="25" name="MeetingScheduleId">
    <vt:lpwstr>2547</vt:lpwstr>
  </property>
  <property fmtid="{D5CDD505-2E9C-101B-9397-08002B2CF9AE}" pid="26" name="MeetingCycleId">
    <vt:lpwstr>1</vt:lpwstr>
  </property>
  <property fmtid="{D5CDD505-2E9C-101B-9397-08002B2CF9AE}" pid="27" name="Location">
    <vt:lpwstr>Council Chamber, Moreland Civic Centre, 90 Bell Street, Coburg</vt:lpwstr>
  </property>
  <property fmtid="{D5CDD505-2E9C-101B-9397-08002B2CF9AE}" pid="28" name="LocationWithCommas">
    <vt:lpwstr>Council Chamber, Moreland Civic Centre, 90 Bell Street, Coburg</vt:lpwstr>
  </property>
  <property fmtid="{D5CDD505-2E9C-101B-9397-08002B2CF9AE}" pid="29" name="LocationWithSoftCarriageReturns">
    <vt:lpwstr>Council Chamber, Moreland Civic Centre, 90 Bell Street, Coburg</vt:lpwstr>
  </property>
  <property fmtid="{D5CDD505-2E9C-101B-9397-08002B2CF9AE}" pid="30" name="TimeMeeting">
    <vt:lpwstr>6pm</vt:lpwstr>
  </property>
  <property fmtid="{D5CDD505-2E9C-101B-9397-08002B2CF9AE}" pid="31" name="TimeNextMeeting">
    <vt:lpwstr>7 pm</vt:lpwstr>
  </property>
  <property fmtid="{D5CDD505-2E9C-101B-9397-08002B2CF9AE}" pid="32" name="TimeLastMeeting">
    <vt:lpwstr>7 pm</vt:lpwstr>
  </property>
  <property fmtid="{D5CDD505-2E9C-101B-9397-08002B2CF9AE}" pid="33" name="ClosedOnly">
    <vt:lpwstr>False</vt:lpwstr>
  </property>
  <property fmtid="{D5CDD505-2E9C-101B-9397-08002B2CF9AE}" pid="34" name="PaperType">
    <vt:lpwstr>Agenda</vt:lpwstr>
  </property>
  <property fmtid="{D5CDD505-2E9C-101B-9397-08002B2CF9AE}" pid="35" name="SupWord">
    <vt:lpwstr> </vt:lpwstr>
  </property>
  <property fmtid="{D5CDD505-2E9C-101B-9397-08002B2CF9AE}" pid="36" name="IncludeAttachments">
    <vt:lpwstr>True</vt:lpwstr>
  </property>
  <property fmtid="{D5CDD505-2E9C-101B-9397-08002B2CF9AE}" pid="37" name="Supplementary">
    <vt:lpwstr>False</vt:lpwstr>
  </property>
  <property fmtid="{D5CDD505-2E9C-101B-9397-08002B2CF9AE}" pid="38" name="ProForma">
    <vt:lpwstr>False</vt:lpwstr>
  </property>
  <property fmtid="{D5CDD505-2E9C-101B-9397-08002B2CF9AE}" pid="39" name="ChairmansLayout">
    <vt:lpwstr>False</vt:lpwstr>
  </property>
  <property fmtid="{D5CDD505-2E9C-101B-9397-08002B2CF9AE}" pid="40" name="MeetingSheduleID">
    <vt:lpwstr>2547</vt:lpwstr>
  </property>
  <property fmtid="{D5CDD505-2E9C-101B-9397-08002B2CF9AE}" pid="41" name="LateAll">
    <vt:lpwstr>True</vt:lpwstr>
  </property>
  <property fmtid="{D5CDD505-2E9C-101B-9397-08002B2CF9AE}" pid="42" name="LateReportId">
    <vt:lpwstr> </vt:lpwstr>
  </property>
  <property fmtid="{D5CDD505-2E9C-101B-9397-08002B2CF9AE}" pid="43" name="LateStartingPageNumber">
    <vt:lpwstr>1</vt:lpwstr>
  </property>
  <property fmtid="{D5CDD505-2E9C-101B-9397-08002B2CF9AE}" pid="44" name="LateReportItemNumber">
    <vt:lpwstr> </vt:lpwstr>
  </property>
  <property fmtid="{D5CDD505-2E9C-101B-9397-08002B2CF9AE}" pid="45" name="AttachmentsExcludedFromAgenda">
    <vt:lpwstr>True</vt:lpwstr>
  </property>
  <property fmtid="{D5CDD505-2E9C-101B-9397-08002B2CF9AE}" pid="46" name="PlansAttachments">
    <vt:lpwstr>False</vt:lpwstr>
  </property>
  <property fmtid="{D5CDD505-2E9C-101B-9397-08002B2CF9AE}" pid="47" name="Utility">
    <vt:lpwstr>0</vt:lpwstr>
  </property>
  <property fmtid="{D5CDD505-2E9C-101B-9397-08002B2CF9AE}" pid="48" name="DraftMode">
    <vt:lpwstr>False</vt:lpwstr>
  </property>
  <property fmtid="{D5CDD505-2E9C-101B-9397-08002B2CF9AE}" pid="49" name="CouncillorsLoaded">
    <vt:lpwstr>False</vt:lpwstr>
  </property>
  <property fmtid="{D5CDD505-2E9C-101B-9397-08002B2CF9AE}" pid="50" name="EDRMSAlternateFolderIds">
    <vt:lpwstr> </vt:lpwstr>
  </property>
  <property fmtid="{D5CDD505-2E9C-101B-9397-08002B2CF9AE}" pid="51" name="EDRMSDestinationFolderId">
    <vt:lpwstr>C13/5</vt:lpwstr>
  </property>
  <property fmtid="{D5CDD505-2E9C-101B-9397-08002B2CF9AE}" pid="52" name="MinuteNumberDefaultsToTrue">
    <vt:lpwstr>False</vt:lpwstr>
  </property>
  <property fmtid="{D5CDD505-2E9C-101B-9397-08002B2CF9AE}" pid="53" name="DateLastMeeting">
    <vt:lpwstr>13 Apr 2022</vt:lpwstr>
  </property>
  <property fmtid="{D5CDD505-2E9C-101B-9397-08002B2CF9AE}" pid="54" name="LocationLastMeeting">
    <vt:lpwstr>Council Chamber, Moreland Civic Centre, 90 Bell Street, Coburg</vt:lpwstr>
  </property>
  <property fmtid="{D5CDD505-2E9C-101B-9397-08002B2CF9AE}" pid="55" name="LocationLastMeetingWithCommas">
    <vt:lpwstr>Council Chamber, Moreland Civic Centre, 90 Bell Street, Coburg</vt:lpwstr>
  </property>
  <property fmtid="{D5CDD505-2E9C-101B-9397-08002B2CF9AE}" pid="56" name="LocationLastMeetingWithSoftCarriageReturns">
    <vt:lpwstr>Council Chamber, Moreland Civic Centre, 90 Bell Street, Coburg</vt:lpwstr>
  </property>
  <property fmtid="{D5CDD505-2E9C-101B-9397-08002B2CF9AE}" pid="57" name="DateNextMeeting">
    <vt:lpwstr>11 May 2022</vt:lpwstr>
  </property>
  <property fmtid="{D5CDD505-2E9C-101B-9397-08002B2CF9AE}" pid="58" name="LocationNextMeeting">
    <vt:lpwstr>Council Chamber, Moreland Civic Centre, 90 Bell Street, Coburg</vt:lpwstr>
  </property>
  <property fmtid="{D5CDD505-2E9C-101B-9397-08002B2CF9AE}" pid="59" name="LocationNextMeetingWithCommas">
    <vt:lpwstr>Council Chamber, Moreland Civic Centre, 90 Bell Street, Coburg</vt:lpwstr>
  </property>
  <property fmtid="{D5CDD505-2E9C-101B-9397-08002B2CF9AE}" pid="60" name="LocationNextMeetingWithSoftCarriageReturns">
    <vt:lpwstr>Council Chamber, Moreland Civic Centre, 90 Bell Street, Coburg</vt:lpwstr>
  </property>
  <property fmtid="{D5CDD505-2E9C-101B-9397-08002B2CF9AE}" pid="61" name="InfocouncilVersion">
    <vt:lpwstr>8.2.4</vt:lpwstr>
  </property>
  <property fmtid="{D5CDD505-2E9C-101B-9397-08002B2CF9AE}" pid="62" name="ReportFrom">
    <vt:lpwstr>Chief Financial Officer</vt:lpwstr>
  </property>
  <property fmtid="{D5CDD505-2E9C-101B-9397-08002B2CF9AE}" pid="63" name="ReportName">
    <vt:lpwstr>ITEM 1/22 Proposed Moreland City Council 4-year budget 2022-2026</vt:lpwstr>
  </property>
  <property fmtid="{D5CDD505-2E9C-101B-9397-08002B2CF9AE}" pid="64" name="ReportNumber">
    <vt:lpwstr>5</vt:lpwstr>
  </property>
  <property fmtid="{D5CDD505-2E9C-101B-9397-08002B2CF9AE}" pid="65" name="ReportTo">
    <vt:lpwstr>General Manager</vt:lpwstr>
  </property>
  <property fmtid="{D5CDD505-2E9C-101B-9397-08002B2CF9AE}" pid="66" name="PDF1_Heading_16293">
    <vt:lpwstr>Council Reports</vt:lpwstr>
  </property>
  <property fmtid="{D5CDD505-2E9C-101B-9397-08002B2CF9AE}" pid="67" name="PDF2_ReportName_16293">
    <vt:lpwstr>5.1 - Proposed Moreland City Council 4-year budget 2022-2026</vt:lpwstr>
  </property>
  <property fmtid="{D5CDD505-2E9C-101B-9397-08002B2CF9AE}" pid="68" name="PDF3_Attachment_16293_1">
    <vt:lpwstr>Proposed 4-year Budget 2022-2026</vt:lpwstr>
  </property>
  <property fmtid="{D5CDD505-2E9C-101B-9397-08002B2CF9AE}" pid="69" name="AttachmentLevel">
    <vt:lpwstr>3</vt:lpwstr>
  </property>
  <property fmtid="{D5CDD505-2E9C-101B-9397-08002B2CF9AE}" pid="70" name="AnnexureLevel">
    <vt:lpwstr>2</vt:lpwstr>
  </property>
  <property fmtid="{D5CDD505-2E9C-101B-9397-08002B2CF9AE}" pid="71" name="PDF3_Attachment_16293_2">
    <vt:lpwstr>Proposed Community Infrastructure Plan</vt:lpwstr>
  </property>
  <property fmtid="{D5CDD505-2E9C-101B-9397-08002B2CF9AE}" pid="72" name="PDF3_Attachment_16293_3">
    <vt:lpwstr>2022-2023 Community Budget Idea’s Process</vt:lpwstr>
  </property>
  <property fmtid="{D5CDD505-2E9C-101B-9397-08002B2CF9AE}" pid="73" name="PDF3_Attachment_16293_4">
    <vt:lpwstr>Draft Moreland Council Action Plan 2022-2023</vt:lpwstr>
  </property>
  <property fmtid="{D5CDD505-2E9C-101B-9397-08002B2CF9AE}" pid="74" name="PDF3_Attachment_16293_5">
    <vt:lpwstr>Gender Impact Assessment</vt:lpwstr>
  </property>
  <property fmtid="{D5CDD505-2E9C-101B-9397-08002B2CF9AE}" pid="75" name="FooterText">
    <vt:lpwstr>Council Meeting</vt:lpwstr>
  </property>
  <property fmtid="{D5CDD505-2E9C-101B-9397-08002B2CF9AE}" pid="76" name="ForceRevision">
    <vt:lpwstr>False</vt:lpwstr>
  </property>
  <property fmtid="{D5CDD505-2E9C-101B-9397-08002B2CF9AE}" pid="77" name="FullFilePath">
    <vt:lpwstr>\\cabbage\infocouncil\Checkout\&lt;LOGIN&gt;\OC_27042022_AGN_2547_AT_EXTRA.DOCX</vt:lpwstr>
  </property>
  <property fmtid="{D5CDD505-2E9C-101B-9397-08002B2CF9AE}" pid="78" name="FileName">
    <vt:lpwstr>OC_27042022_AGN_2547_AT_EXTRA.DOCX</vt:lpwstr>
  </property>
  <property fmtid="{D5CDD505-2E9C-101B-9397-08002B2CF9AE}" pid="79" name="LastSecurityLogins">
    <vt:lpwstr> </vt:lpwstr>
  </property>
  <property fmtid="{D5CDD505-2E9C-101B-9397-08002B2CF9AE}" pid="80" name="RecordIdAlternate">
    <vt:lpwstr>D22/165534</vt:lpwstr>
  </property>
</Properties>
</file>